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62461FF6" w:rsidR="00B65DEB" w:rsidRPr="006072CD" w:rsidRDefault="00946FC0" w:rsidP="00B65DEB">
      <w:pPr>
        <w:pStyle w:val="3GPPHeader"/>
        <w:spacing w:after="60"/>
        <w:rPr>
          <w:sz w:val="32"/>
          <w:szCs w:val="32"/>
          <w:highlight w:val="yellow"/>
        </w:rPr>
      </w:pPr>
      <w:r w:rsidRPr="006072CD">
        <w:t>3GPP TSG RAN Meeting #98-e</w:t>
      </w:r>
      <w:r w:rsidR="00B65DEB" w:rsidRPr="006072CD">
        <w:tab/>
      </w:r>
      <w:r w:rsidR="006250DB" w:rsidRPr="006072CD">
        <w:rPr>
          <w:sz w:val="28"/>
          <w:szCs w:val="28"/>
        </w:rPr>
        <w:t>R</w:t>
      </w:r>
      <w:r w:rsidR="000720E5" w:rsidRPr="006072CD">
        <w:rPr>
          <w:sz w:val="28"/>
          <w:szCs w:val="28"/>
        </w:rPr>
        <w:t>P</w:t>
      </w:r>
      <w:r w:rsidR="006250DB" w:rsidRPr="006072CD">
        <w:rPr>
          <w:sz w:val="28"/>
          <w:szCs w:val="28"/>
        </w:rPr>
        <w:t>-</w:t>
      </w:r>
      <w:r w:rsidR="0033360C" w:rsidRPr="006072CD">
        <w:rPr>
          <w:sz w:val="28"/>
          <w:szCs w:val="28"/>
        </w:rPr>
        <w:t>222826</w:t>
      </w:r>
    </w:p>
    <w:p w14:paraId="6A6781CA" w14:textId="5B6D9F42" w:rsidR="00B65DEB" w:rsidRPr="006072CD" w:rsidRDefault="00EE7F7D" w:rsidP="00B65DEB">
      <w:pPr>
        <w:pStyle w:val="3GPPHeader"/>
      </w:pPr>
      <w:r w:rsidRPr="006072CD">
        <w:t>Electronic Meeting, December 12-16, 2022</w:t>
      </w:r>
    </w:p>
    <w:p w14:paraId="249EE8EB" w14:textId="77777777" w:rsidR="00B65DEB" w:rsidRPr="006072CD" w:rsidRDefault="00B65DEB" w:rsidP="00311702">
      <w:pPr>
        <w:pStyle w:val="3GPPHeader"/>
        <w:rPr>
          <w:sz w:val="22"/>
          <w:szCs w:val="22"/>
        </w:rPr>
      </w:pPr>
    </w:p>
    <w:p w14:paraId="1FC7F1B7" w14:textId="3F5280BC" w:rsidR="00E90E49" w:rsidRPr="006072CD" w:rsidRDefault="00E90E49" w:rsidP="00311702">
      <w:pPr>
        <w:pStyle w:val="3GPPHeader"/>
        <w:rPr>
          <w:szCs w:val="24"/>
        </w:rPr>
      </w:pPr>
      <w:r w:rsidRPr="006072CD">
        <w:rPr>
          <w:sz w:val="22"/>
          <w:szCs w:val="22"/>
        </w:rPr>
        <w:t>Agenda Item:</w:t>
      </w:r>
      <w:r w:rsidRPr="006072CD">
        <w:rPr>
          <w:sz w:val="22"/>
          <w:szCs w:val="22"/>
        </w:rPr>
        <w:tab/>
      </w:r>
      <w:r w:rsidR="00A72892" w:rsidRPr="006072CD">
        <w:rPr>
          <w:sz w:val="22"/>
          <w:szCs w:val="22"/>
        </w:rPr>
        <w:t>9.2.3</w:t>
      </w:r>
    </w:p>
    <w:p w14:paraId="5490BA71" w14:textId="77777777" w:rsidR="00E90E49" w:rsidRPr="006072CD" w:rsidRDefault="003D3C45" w:rsidP="00F64C2B">
      <w:pPr>
        <w:pStyle w:val="3GPPHeader"/>
        <w:rPr>
          <w:sz w:val="22"/>
          <w:szCs w:val="22"/>
        </w:rPr>
      </w:pPr>
      <w:r w:rsidRPr="006072CD">
        <w:rPr>
          <w:sz w:val="22"/>
          <w:szCs w:val="22"/>
        </w:rPr>
        <w:t>Source:</w:t>
      </w:r>
      <w:r w:rsidR="00E90E49" w:rsidRPr="006072CD">
        <w:rPr>
          <w:sz w:val="22"/>
          <w:szCs w:val="22"/>
        </w:rPr>
        <w:tab/>
      </w:r>
      <w:r w:rsidR="00F64C2B" w:rsidRPr="006072CD">
        <w:rPr>
          <w:sz w:val="22"/>
          <w:szCs w:val="22"/>
        </w:rPr>
        <w:t>Ericsson</w:t>
      </w:r>
    </w:p>
    <w:p w14:paraId="4F4D6D65" w14:textId="107DD5AA" w:rsidR="00E90E49" w:rsidRPr="006072CD" w:rsidRDefault="003D3C45" w:rsidP="00311702">
      <w:pPr>
        <w:pStyle w:val="3GPPHeader"/>
        <w:rPr>
          <w:sz w:val="22"/>
        </w:rPr>
      </w:pPr>
      <w:r w:rsidRPr="006072CD">
        <w:rPr>
          <w:sz w:val="22"/>
          <w:szCs w:val="22"/>
        </w:rPr>
        <w:t>Title:</w:t>
      </w:r>
      <w:r w:rsidR="00E90E49" w:rsidRPr="006072CD">
        <w:rPr>
          <w:sz w:val="22"/>
          <w:szCs w:val="22"/>
        </w:rPr>
        <w:tab/>
      </w:r>
      <w:r w:rsidR="00FA034A" w:rsidRPr="006072CD">
        <w:rPr>
          <w:sz w:val="22"/>
        </w:rPr>
        <w:t>Ambient IoT use cases, deployment scenarios and device categorization</w:t>
      </w:r>
    </w:p>
    <w:p w14:paraId="5FB768E2" w14:textId="53C8D673" w:rsidR="00E90E49" w:rsidRPr="006072CD" w:rsidRDefault="00E90E49" w:rsidP="00B65DEB">
      <w:pPr>
        <w:pStyle w:val="3GPPHeader"/>
        <w:rPr>
          <w:sz w:val="22"/>
          <w:szCs w:val="22"/>
        </w:rPr>
      </w:pPr>
      <w:r w:rsidRPr="006072CD">
        <w:rPr>
          <w:sz w:val="22"/>
          <w:szCs w:val="22"/>
        </w:rPr>
        <w:t>Document for:</w:t>
      </w:r>
      <w:r w:rsidRPr="006072CD">
        <w:rPr>
          <w:sz w:val="22"/>
          <w:szCs w:val="22"/>
        </w:rPr>
        <w:tab/>
        <w:t>Discussion, Decision</w:t>
      </w:r>
    </w:p>
    <w:p w14:paraId="1A3F8424" w14:textId="77777777" w:rsidR="00E90E49" w:rsidRPr="006072CD" w:rsidRDefault="00230D18" w:rsidP="00CE0424">
      <w:pPr>
        <w:pStyle w:val="Heading1"/>
      </w:pPr>
      <w:r w:rsidRPr="006072CD">
        <w:t>1</w:t>
      </w:r>
      <w:r w:rsidRPr="006072CD">
        <w:tab/>
      </w:r>
      <w:r w:rsidR="00E90E49" w:rsidRPr="006072CD">
        <w:t>Introduction</w:t>
      </w:r>
    </w:p>
    <w:p w14:paraId="1E6BA2EC" w14:textId="1A45709E" w:rsidR="00955859" w:rsidRPr="006072CD" w:rsidRDefault="00D528AC" w:rsidP="00AE115A">
      <w:pPr>
        <w:jc w:val="both"/>
        <w:rPr>
          <w:rFonts w:ascii="Arial" w:hAnsi="Arial" w:cs="Arial"/>
        </w:rPr>
      </w:pPr>
      <w:r w:rsidRPr="006072CD">
        <w:rPr>
          <w:rFonts w:ascii="Arial" w:hAnsi="Arial" w:cs="Arial"/>
        </w:rPr>
        <w:t xml:space="preserve">RAN#97e approved a RAN study item on Ambient IoT </w:t>
      </w:r>
      <w:r w:rsidRPr="006072CD">
        <w:rPr>
          <w:rFonts w:ascii="Arial" w:hAnsi="Arial" w:cs="Arial"/>
        </w:rPr>
        <w:fldChar w:fldCharType="begin"/>
      </w:r>
      <w:r w:rsidRPr="006072CD">
        <w:rPr>
          <w:rFonts w:ascii="Arial" w:hAnsi="Arial" w:cs="Arial"/>
        </w:rPr>
        <w:instrText xml:space="preserve"> REF _Ref71021046 \r \h </w:instrText>
      </w:r>
      <w:r w:rsidRPr="006072CD">
        <w:rPr>
          <w:rFonts w:ascii="Arial" w:hAnsi="Arial" w:cs="Arial"/>
        </w:rPr>
      </w:r>
      <w:r w:rsidRPr="006072CD">
        <w:rPr>
          <w:rFonts w:ascii="Arial" w:hAnsi="Arial" w:cs="Arial"/>
        </w:rPr>
        <w:fldChar w:fldCharType="separate"/>
      </w:r>
      <w:r w:rsidR="00DF0734">
        <w:rPr>
          <w:rFonts w:ascii="Arial" w:hAnsi="Arial" w:cs="Arial"/>
        </w:rPr>
        <w:t>[1]</w:t>
      </w:r>
      <w:r w:rsidRPr="006072CD">
        <w:rPr>
          <w:rFonts w:ascii="Arial" w:hAnsi="Arial" w:cs="Arial"/>
        </w:rPr>
        <w:fldChar w:fldCharType="end"/>
      </w:r>
      <w:r w:rsidRPr="006072CD">
        <w:rPr>
          <w:rFonts w:ascii="Arial" w:hAnsi="Arial" w:cs="Arial"/>
        </w:rPr>
        <w:t xml:space="preserve"> and decided to limit the RAN#98e discussion to:</w:t>
      </w:r>
    </w:p>
    <w:p w14:paraId="558F024C" w14:textId="77777777" w:rsidR="00D528AC" w:rsidRPr="006072CD" w:rsidRDefault="00D528AC" w:rsidP="00D528AC">
      <w:pPr>
        <w:pStyle w:val="ListParagraph"/>
        <w:numPr>
          <w:ilvl w:val="0"/>
          <w:numId w:val="14"/>
        </w:numPr>
        <w:jc w:val="both"/>
        <w:rPr>
          <w:rFonts w:ascii="Arial" w:hAnsi="Arial" w:cs="Arial"/>
          <w:sz w:val="20"/>
          <w:szCs w:val="20"/>
          <w:lang w:val="en-GB"/>
        </w:rPr>
      </w:pPr>
      <w:r w:rsidRPr="006072CD">
        <w:rPr>
          <w:rFonts w:ascii="Arial" w:hAnsi="Arial" w:cs="Arial"/>
          <w:sz w:val="20"/>
          <w:szCs w:val="20"/>
          <w:lang w:val="en-GB"/>
        </w:rPr>
        <w:t>TR skeleton and work plan</w:t>
      </w:r>
    </w:p>
    <w:p w14:paraId="6A57FE08" w14:textId="3E09C064" w:rsidR="00D528AC" w:rsidRPr="006072CD" w:rsidRDefault="00D528AC" w:rsidP="00D528AC">
      <w:pPr>
        <w:pStyle w:val="ListParagraph"/>
        <w:numPr>
          <w:ilvl w:val="0"/>
          <w:numId w:val="14"/>
        </w:numPr>
        <w:jc w:val="both"/>
        <w:rPr>
          <w:rFonts w:ascii="Arial" w:hAnsi="Arial" w:cs="Arial"/>
          <w:sz w:val="20"/>
          <w:szCs w:val="20"/>
          <w:lang w:val="en-GB"/>
        </w:rPr>
      </w:pPr>
      <w:r w:rsidRPr="006072CD">
        <w:rPr>
          <w:rFonts w:ascii="Arial" w:hAnsi="Arial" w:cs="Arial"/>
          <w:sz w:val="20"/>
          <w:szCs w:val="20"/>
          <w:lang w:val="en-GB"/>
        </w:rPr>
        <w:t>Initial discussion on “suitable deployment scenarios and their characteristics”</w:t>
      </w:r>
    </w:p>
    <w:p w14:paraId="1C373F47" w14:textId="225B846F" w:rsidR="00D528AC" w:rsidRPr="006072CD" w:rsidRDefault="00D528AC" w:rsidP="00D528AC">
      <w:pPr>
        <w:pStyle w:val="ListParagraph"/>
        <w:numPr>
          <w:ilvl w:val="0"/>
          <w:numId w:val="14"/>
        </w:numPr>
        <w:jc w:val="both"/>
        <w:rPr>
          <w:rFonts w:ascii="Arial" w:hAnsi="Arial" w:cs="Arial"/>
          <w:sz w:val="20"/>
          <w:szCs w:val="20"/>
          <w:lang w:val="en-GB"/>
        </w:rPr>
      </w:pPr>
      <w:r w:rsidRPr="006072CD">
        <w:rPr>
          <w:rFonts w:ascii="Arial" w:hAnsi="Arial" w:cs="Arial"/>
          <w:sz w:val="20"/>
          <w:szCs w:val="20"/>
          <w:lang w:val="en-GB"/>
        </w:rPr>
        <w:t>Initial discussion on device categorization</w:t>
      </w:r>
    </w:p>
    <w:p w14:paraId="587C5D0F" w14:textId="2364D93D" w:rsidR="006175FF" w:rsidRPr="006072CD" w:rsidRDefault="006175FF" w:rsidP="00D528AC">
      <w:pPr>
        <w:jc w:val="both"/>
        <w:rPr>
          <w:rFonts w:ascii="Arial" w:hAnsi="Arial" w:cs="Arial"/>
        </w:rPr>
      </w:pPr>
      <w:r w:rsidRPr="006072CD">
        <w:rPr>
          <w:rFonts w:ascii="Arial" w:hAnsi="Arial" w:cs="Arial"/>
        </w:rPr>
        <w:br/>
        <w:t>This contribution presents our views on the above aspects.</w:t>
      </w:r>
    </w:p>
    <w:p w14:paraId="689CEF97" w14:textId="3FC842ED" w:rsidR="0023537E" w:rsidRPr="006072CD" w:rsidRDefault="00681BAC" w:rsidP="001A6539">
      <w:pPr>
        <w:pStyle w:val="Heading1"/>
      </w:pPr>
      <w:r w:rsidRPr="006072CD">
        <w:t>2</w:t>
      </w:r>
      <w:r w:rsidRPr="006072CD">
        <w:tab/>
      </w:r>
      <w:r w:rsidR="001A6539" w:rsidRPr="006072CD">
        <w:t>Discussion</w:t>
      </w:r>
    </w:p>
    <w:p w14:paraId="3B2F3F49" w14:textId="77777777" w:rsidR="003E65FD" w:rsidRPr="006072CD" w:rsidRDefault="00CB552A" w:rsidP="00CB552A">
      <w:pPr>
        <w:pStyle w:val="Heading2"/>
      </w:pPr>
      <w:r w:rsidRPr="006072CD">
        <w:t>2.1</w:t>
      </w:r>
      <w:r w:rsidRPr="006072CD">
        <w:tab/>
      </w:r>
      <w:r w:rsidR="003E65FD" w:rsidRPr="006072CD">
        <w:t>Use case grouping</w:t>
      </w:r>
    </w:p>
    <w:p w14:paraId="1A255A52" w14:textId="55435634" w:rsidR="001C69B3" w:rsidRPr="006072CD" w:rsidRDefault="00F047D4" w:rsidP="003E65FD">
      <w:pPr>
        <w:jc w:val="both"/>
        <w:rPr>
          <w:rFonts w:ascii="Arial" w:hAnsi="Arial" w:cs="Arial"/>
        </w:rPr>
      </w:pPr>
      <w:r w:rsidRPr="006072CD">
        <w:rPr>
          <w:rFonts w:ascii="Arial" w:hAnsi="Arial" w:cs="Arial"/>
        </w:rPr>
        <w:t xml:space="preserve">RAN#97e noted that the “suitable deployment scenarios and their characteristics” can be </w:t>
      </w:r>
      <w:r w:rsidR="001C69B3" w:rsidRPr="006072CD">
        <w:rPr>
          <w:rFonts w:ascii="Arial" w:hAnsi="Arial" w:cs="Arial"/>
        </w:rPr>
        <w:t>“</w:t>
      </w:r>
      <w:r w:rsidRPr="006072CD">
        <w:rPr>
          <w:rFonts w:ascii="Arial" w:hAnsi="Arial" w:cs="Arial"/>
        </w:rPr>
        <w:t>based on a subset of the agreed use cases in SA1</w:t>
      </w:r>
      <w:r w:rsidR="001C69B3" w:rsidRPr="006072CD">
        <w:rPr>
          <w:rFonts w:ascii="Arial" w:hAnsi="Arial" w:cs="Arial"/>
        </w:rPr>
        <w:t>”</w:t>
      </w:r>
      <w:r w:rsidRPr="006072CD">
        <w:rPr>
          <w:rFonts w:ascii="Arial" w:hAnsi="Arial" w:cs="Arial"/>
        </w:rPr>
        <w:t>.</w:t>
      </w:r>
      <w:r w:rsidR="001C69B3" w:rsidRPr="006072CD">
        <w:rPr>
          <w:rFonts w:ascii="Arial" w:hAnsi="Arial" w:cs="Arial"/>
        </w:rPr>
        <w:t xml:space="preserve"> The SA1 study item is still ongoing, and the latest progress is captured in </w:t>
      </w:r>
      <w:r w:rsidR="00004751" w:rsidRPr="006072CD">
        <w:rPr>
          <w:rFonts w:ascii="Arial" w:hAnsi="Arial" w:cs="Arial"/>
        </w:rPr>
        <w:t xml:space="preserve">V0.3.0 of the SA1 </w:t>
      </w:r>
      <w:r w:rsidR="001C69B3" w:rsidRPr="006072CD">
        <w:rPr>
          <w:rFonts w:ascii="Arial" w:hAnsi="Arial" w:cs="Arial"/>
        </w:rPr>
        <w:t xml:space="preserve">TR </w:t>
      </w:r>
      <w:r w:rsidR="001C69B3" w:rsidRPr="006072CD">
        <w:rPr>
          <w:rFonts w:ascii="Arial" w:hAnsi="Arial" w:cs="Arial"/>
        </w:rPr>
        <w:fldChar w:fldCharType="begin"/>
      </w:r>
      <w:r w:rsidR="001C69B3" w:rsidRPr="006072CD">
        <w:rPr>
          <w:rFonts w:ascii="Arial" w:hAnsi="Arial" w:cs="Arial"/>
        </w:rPr>
        <w:instrText xml:space="preserve"> REF _Ref120741043 \r \h </w:instrText>
      </w:r>
      <w:r w:rsidR="001C69B3" w:rsidRPr="006072CD">
        <w:rPr>
          <w:rFonts w:ascii="Arial" w:hAnsi="Arial" w:cs="Arial"/>
        </w:rPr>
      </w:r>
      <w:r w:rsidR="001C69B3" w:rsidRPr="006072CD">
        <w:rPr>
          <w:rFonts w:ascii="Arial" w:hAnsi="Arial" w:cs="Arial"/>
        </w:rPr>
        <w:fldChar w:fldCharType="separate"/>
      </w:r>
      <w:r w:rsidR="00DF0734">
        <w:rPr>
          <w:rFonts w:ascii="Arial" w:hAnsi="Arial" w:cs="Arial"/>
        </w:rPr>
        <w:t>[2]</w:t>
      </w:r>
      <w:r w:rsidR="001C69B3" w:rsidRPr="006072CD">
        <w:rPr>
          <w:rFonts w:ascii="Arial" w:hAnsi="Arial" w:cs="Arial"/>
        </w:rPr>
        <w:fldChar w:fldCharType="end"/>
      </w:r>
      <w:r w:rsidR="001C69B3" w:rsidRPr="006072CD">
        <w:rPr>
          <w:rFonts w:ascii="Arial" w:hAnsi="Arial" w:cs="Arial"/>
        </w:rPr>
        <w:t xml:space="preserve">. Here, we will select some use cases from the </w:t>
      </w:r>
      <w:r w:rsidR="00E13533" w:rsidRPr="006072CD">
        <w:rPr>
          <w:rFonts w:ascii="Arial" w:hAnsi="Arial" w:cs="Arial"/>
        </w:rPr>
        <w:t xml:space="preserve">SA1 </w:t>
      </w:r>
      <w:r w:rsidR="001C69B3" w:rsidRPr="006072CD">
        <w:rPr>
          <w:rFonts w:ascii="Arial" w:hAnsi="Arial" w:cs="Arial"/>
        </w:rPr>
        <w:t xml:space="preserve">TR and try to group use cases with similar requirements into a small set of </w:t>
      </w:r>
      <w:r w:rsidR="00D30629" w:rsidRPr="006072CD">
        <w:rPr>
          <w:rFonts w:ascii="Arial" w:hAnsi="Arial" w:cs="Arial"/>
        </w:rPr>
        <w:t xml:space="preserve">hopefully </w:t>
      </w:r>
      <w:r w:rsidR="001C69B3" w:rsidRPr="006072CD">
        <w:rPr>
          <w:rFonts w:ascii="Arial" w:hAnsi="Arial" w:cs="Arial"/>
        </w:rPr>
        <w:t xml:space="preserve">representative use case groups. </w:t>
      </w:r>
      <w:r w:rsidR="000201D5" w:rsidRPr="006072CD">
        <w:rPr>
          <w:rFonts w:ascii="Arial" w:hAnsi="Arial" w:cs="Arial"/>
        </w:rPr>
        <w:t xml:space="preserve">This </w:t>
      </w:r>
      <w:r w:rsidR="001C69B3" w:rsidRPr="006072CD">
        <w:rPr>
          <w:rFonts w:ascii="Arial" w:hAnsi="Arial" w:cs="Arial"/>
        </w:rPr>
        <w:t>is done with the understanding that these use case groups may need to be updated once the SA1 study item has progressed further and/or when a corresponding SA1 work item has been started for the normative work.</w:t>
      </w:r>
    </w:p>
    <w:p w14:paraId="47B6EA0B" w14:textId="7395B7EE" w:rsidR="0006006C" w:rsidRPr="006072CD" w:rsidRDefault="00274EDF" w:rsidP="003E65FD">
      <w:pPr>
        <w:jc w:val="both"/>
        <w:rPr>
          <w:rFonts w:ascii="Arial" w:hAnsi="Arial" w:cs="Arial"/>
        </w:rPr>
      </w:pPr>
      <w:r w:rsidRPr="006072CD">
        <w:rPr>
          <w:rFonts w:ascii="Arial" w:hAnsi="Arial" w:cs="Arial"/>
        </w:rPr>
        <w:fldChar w:fldCharType="begin"/>
      </w:r>
      <w:r w:rsidRPr="006072CD">
        <w:rPr>
          <w:rFonts w:ascii="Arial" w:hAnsi="Arial" w:cs="Arial"/>
        </w:rPr>
        <w:instrText xml:space="preserve"> REF _Ref120743879 \h </w:instrText>
      </w:r>
      <w:r w:rsidRPr="006072CD">
        <w:rPr>
          <w:rFonts w:ascii="Arial" w:hAnsi="Arial" w:cs="Arial"/>
        </w:rPr>
      </w:r>
      <w:r w:rsidRPr="006072CD">
        <w:rPr>
          <w:rFonts w:ascii="Arial" w:hAnsi="Arial" w:cs="Arial"/>
        </w:rPr>
        <w:fldChar w:fldCharType="separate"/>
      </w:r>
      <w:r w:rsidR="00DF0734" w:rsidRPr="006072CD">
        <w:rPr>
          <w:rFonts w:ascii="Arial" w:hAnsi="Arial" w:cs="Arial"/>
        </w:rPr>
        <w:t xml:space="preserve">Table </w:t>
      </w:r>
      <w:r w:rsidR="00DF0734">
        <w:rPr>
          <w:rFonts w:ascii="Arial" w:hAnsi="Arial" w:cs="Arial"/>
          <w:noProof/>
        </w:rPr>
        <w:t>1</w:t>
      </w:r>
      <w:r w:rsidRPr="006072CD">
        <w:rPr>
          <w:rFonts w:ascii="Arial" w:hAnsi="Arial" w:cs="Arial"/>
        </w:rPr>
        <w:fldChar w:fldCharType="end"/>
      </w:r>
      <w:r w:rsidRPr="006072CD">
        <w:rPr>
          <w:rFonts w:ascii="Arial" w:hAnsi="Arial" w:cs="Arial"/>
        </w:rPr>
        <w:t xml:space="preserve"> presents our propos</w:t>
      </w:r>
      <w:r w:rsidR="00E136C2" w:rsidRPr="006072CD">
        <w:rPr>
          <w:rFonts w:ascii="Arial" w:hAnsi="Arial" w:cs="Arial"/>
        </w:rPr>
        <w:t xml:space="preserve">ed </w:t>
      </w:r>
      <w:r w:rsidR="0066436A" w:rsidRPr="006072CD">
        <w:rPr>
          <w:rFonts w:ascii="Arial" w:hAnsi="Arial" w:cs="Arial"/>
        </w:rPr>
        <w:t>use case grouping</w:t>
      </w:r>
      <w:r w:rsidR="00582315" w:rsidRPr="006072CD">
        <w:rPr>
          <w:rFonts w:ascii="Arial" w:hAnsi="Arial" w:cs="Arial"/>
        </w:rPr>
        <w:t xml:space="preserve"> </w:t>
      </w:r>
      <w:r w:rsidR="00541539">
        <w:rPr>
          <w:rFonts w:ascii="Arial" w:hAnsi="Arial" w:cs="Arial"/>
        </w:rPr>
        <w:t>based on</w:t>
      </w:r>
      <w:r w:rsidR="00582315" w:rsidRPr="006072CD">
        <w:rPr>
          <w:rFonts w:ascii="Arial" w:hAnsi="Arial" w:cs="Arial"/>
        </w:rPr>
        <w:t xml:space="preserve"> the SA1 TR use cases.</w:t>
      </w:r>
    </w:p>
    <w:p w14:paraId="1E7C2E3A" w14:textId="38C40D62" w:rsidR="00CE1548" w:rsidRPr="006072CD" w:rsidRDefault="00CE1548" w:rsidP="00B008F4">
      <w:pPr>
        <w:pStyle w:val="Caption"/>
        <w:jc w:val="center"/>
        <w:rPr>
          <w:rFonts w:ascii="Arial" w:hAnsi="Arial" w:cs="Arial"/>
        </w:rPr>
      </w:pPr>
      <w:bookmarkStart w:id="0" w:name="_Ref120743879"/>
      <w:r w:rsidRPr="006072CD">
        <w:rPr>
          <w:rFonts w:ascii="Arial" w:hAnsi="Arial" w:cs="Arial"/>
        </w:rPr>
        <w:t xml:space="preserve">Table </w:t>
      </w:r>
      <w:r w:rsidRPr="006072CD">
        <w:rPr>
          <w:rFonts w:ascii="Arial" w:hAnsi="Arial" w:cs="Arial"/>
        </w:rPr>
        <w:fldChar w:fldCharType="begin"/>
      </w:r>
      <w:r w:rsidRPr="006072CD">
        <w:rPr>
          <w:rFonts w:ascii="Arial" w:hAnsi="Arial" w:cs="Arial"/>
        </w:rPr>
        <w:instrText xml:space="preserve"> SEQ Table \* ARABIC </w:instrText>
      </w:r>
      <w:r w:rsidRPr="006072CD">
        <w:rPr>
          <w:rFonts w:ascii="Arial" w:hAnsi="Arial" w:cs="Arial"/>
        </w:rPr>
        <w:fldChar w:fldCharType="separate"/>
      </w:r>
      <w:r w:rsidR="00DF0734">
        <w:rPr>
          <w:rFonts w:ascii="Arial" w:hAnsi="Arial" w:cs="Arial"/>
          <w:noProof/>
        </w:rPr>
        <w:t>1</w:t>
      </w:r>
      <w:r w:rsidRPr="006072CD">
        <w:rPr>
          <w:rFonts w:ascii="Arial" w:hAnsi="Arial" w:cs="Arial"/>
        </w:rPr>
        <w:fldChar w:fldCharType="end"/>
      </w:r>
      <w:bookmarkEnd w:id="0"/>
      <w:r w:rsidRPr="006072CD">
        <w:rPr>
          <w:rFonts w:ascii="Arial" w:hAnsi="Arial" w:cs="Arial"/>
        </w:rPr>
        <w:t xml:space="preserve">: </w:t>
      </w:r>
      <w:r w:rsidR="00DB6013" w:rsidRPr="006072CD">
        <w:rPr>
          <w:rFonts w:ascii="Arial" w:hAnsi="Arial" w:cs="Arial"/>
        </w:rPr>
        <w:t xml:space="preserve">Grouped </w:t>
      </w:r>
      <w:r w:rsidR="001D72B3" w:rsidRPr="006072CD">
        <w:rPr>
          <w:rFonts w:ascii="Arial" w:hAnsi="Arial" w:cs="Arial"/>
        </w:rPr>
        <w:t xml:space="preserve">SA1 </w:t>
      </w:r>
      <w:r w:rsidRPr="006072CD">
        <w:rPr>
          <w:rFonts w:ascii="Arial" w:hAnsi="Arial" w:cs="Arial"/>
        </w:rPr>
        <w:t>use case</w:t>
      </w:r>
      <w:r w:rsidR="00005540" w:rsidRPr="006072CD">
        <w:rPr>
          <w:rFonts w:ascii="Arial" w:hAnsi="Arial" w:cs="Arial"/>
        </w:rPr>
        <w:t>s</w:t>
      </w:r>
    </w:p>
    <w:tbl>
      <w:tblPr>
        <w:tblStyle w:val="TableGrid"/>
        <w:tblW w:w="0" w:type="auto"/>
        <w:tblLook w:val="04A0" w:firstRow="1" w:lastRow="0" w:firstColumn="1" w:lastColumn="0" w:noHBand="0" w:noVBand="1"/>
      </w:tblPr>
      <w:tblGrid>
        <w:gridCol w:w="3256"/>
        <w:gridCol w:w="6373"/>
      </w:tblGrid>
      <w:tr w:rsidR="0006006C" w:rsidRPr="006072CD" w14:paraId="237B9053" w14:textId="77777777" w:rsidTr="0006006C">
        <w:tc>
          <w:tcPr>
            <w:tcW w:w="3256" w:type="dxa"/>
            <w:shd w:val="clear" w:color="auto" w:fill="BFBFBF" w:themeFill="background1" w:themeFillShade="BF"/>
          </w:tcPr>
          <w:p w14:paraId="0C22D11D" w14:textId="6419CC19" w:rsidR="0006006C" w:rsidRPr="006072CD" w:rsidRDefault="0006006C" w:rsidP="002C290E">
            <w:pPr>
              <w:rPr>
                <w:rFonts w:ascii="Arial" w:hAnsi="Arial" w:cs="Arial"/>
                <w:b/>
                <w:bCs/>
                <w:sz w:val="20"/>
                <w:szCs w:val="20"/>
                <w:lang w:val="en-GB"/>
              </w:rPr>
            </w:pPr>
            <w:r w:rsidRPr="006072CD">
              <w:rPr>
                <w:rFonts w:ascii="Arial" w:hAnsi="Arial" w:cs="Arial"/>
                <w:b/>
                <w:bCs/>
                <w:sz w:val="20"/>
                <w:szCs w:val="20"/>
                <w:lang w:val="en-GB"/>
              </w:rPr>
              <w:t>Proposed use case group</w:t>
            </w:r>
            <w:r w:rsidR="00767E95" w:rsidRPr="006072CD">
              <w:rPr>
                <w:rFonts w:ascii="Arial" w:hAnsi="Arial" w:cs="Arial"/>
                <w:b/>
                <w:bCs/>
                <w:sz w:val="20"/>
                <w:szCs w:val="20"/>
                <w:lang w:val="en-GB"/>
              </w:rPr>
              <w:t>s</w:t>
            </w:r>
          </w:p>
        </w:tc>
        <w:tc>
          <w:tcPr>
            <w:tcW w:w="6373" w:type="dxa"/>
            <w:shd w:val="clear" w:color="auto" w:fill="BFBFBF" w:themeFill="background1" w:themeFillShade="BF"/>
          </w:tcPr>
          <w:p w14:paraId="2EBCFE7B" w14:textId="7DA5DA9D" w:rsidR="0006006C" w:rsidRPr="006072CD" w:rsidRDefault="0006006C" w:rsidP="002C290E">
            <w:pPr>
              <w:rPr>
                <w:rFonts w:ascii="Arial" w:hAnsi="Arial" w:cs="Arial"/>
                <w:b/>
                <w:bCs/>
                <w:sz w:val="20"/>
                <w:szCs w:val="20"/>
                <w:lang w:val="en-GB"/>
              </w:rPr>
            </w:pPr>
            <w:r w:rsidRPr="006072CD">
              <w:rPr>
                <w:rFonts w:ascii="Arial" w:hAnsi="Arial" w:cs="Arial"/>
                <w:b/>
                <w:bCs/>
                <w:sz w:val="20"/>
                <w:szCs w:val="20"/>
                <w:lang w:val="en-GB"/>
              </w:rPr>
              <w:t>Use case</w:t>
            </w:r>
            <w:r w:rsidR="001071CF" w:rsidRPr="006072CD">
              <w:rPr>
                <w:rFonts w:ascii="Arial" w:hAnsi="Arial" w:cs="Arial"/>
                <w:b/>
                <w:bCs/>
                <w:sz w:val="20"/>
                <w:szCs w:val="20"/>
                <w:lang w:val="en-GB"/>
              </w:rPr>
              <w:t xml:space="preserve"> clause</w:t>
            </w:r>
            <w:r w:rsidRPr="006072CD">
              <w:rPr>
                <w:rFonts w:ascii="Arial" w:hAnsi="Arial" w:cs="Arial"/>
                <w:b/>
                <w:bCs/>
                <w:sz w:val="20"/>
                <w:szCs w:val="20"/>
                <w:lang w:val="en-GB"/>
              </w:rPr>
              <w:t>s in SA1 TR</w:t>
            </w:r>
          </w:p>
        </w:tc>
      </w:tr>
      <w:tr w:rsidR="00FD353C" w:rsidRPr="006072CD" w14:paraId="1E893916" w14:textId="77777777" w:rsidTr="0006006C">
        <w:tc>
          <w:tcPr>
            <w:tcW w:w="3256" w:type="dxa"/>
          </w:tcPr>
          <w:p w14:paraId="565C793F" w14:textId="19BD02B8" w:rsidR="00FD353C" w:rsidRPr="002E7004" w:rsidRDefault="00837227" w:rsidP="00D406C7">
            <w:pPr>
              <w:rPr>
                <w:rFonts w:ascii="Arial" w:eastAsia="Times New Roman" w:hAnsi="Arial" w:cs="Arial"/>
                <w:sz w:val="20"/>
                <w:szCs w:val="20"/>
                <w:lang w:val="en-GB"/>
              </w:rPr>
            </w:pPr>
            <w:r w:rsidRPr="002E7004">
              <w:rPr>
                <w:rFonts w:ascii="Arial" w:eastAsia="Times New Roman" w:hAnsi="Arial" w:cs="Arial"/>
                <w:sz w:val="20"/>
                <w:szCs w:val="20"/>
                <w:lang w:val="en-GB"/>
              </w:rPr>
              <w:t xml:space="preserve">Group </w:t>
            </w:r>
            <w:r w:rsidR="00BA70EA" w:rsidRPr="002E7004">
              <w:rPr>
                <w:rFonts w:ascii="Arial" w:eastAsia="Times New Roman" w:hAnsi="Arial" w:cs="Arial"/>
                <w:sz w:val="20"/>
                <w:szCs w:val="20"/>
                <w:lang w:val="en-GB"/>
              </w:rPr>
              <w:t>#</w:t>
            </w:r>
            <w:r w:rsidR="000545AF" w:rsidRPr="002E7004">
              <w:rPr>
                <w:rFonts w:ascii="Arial" w:eastAsia="Times New Roman" w:hAnsi="Arial" w:cs="Arial"/>
                <w:sz w:val="20"/>
                <w:szCs w:val="20"/>
                <w:lang w:val="en-GB"/>
              </w:rPr>
              <w:t xml:space="preserve">1: </w:t>
            </w:r>
            <w:r w:rsidR="00FD353C" w:rsidRPr="002E7004">
              <w:rPr>
                <w:rFonts w:ascii="Arial" w:eastAsia="Times New Roman" w:hAnsi="Arial" w:cs="Arial"/>
                <w:sz w:val="20"/>
                <w:szCs w:val="20"/>
                <w:lang w:val="en-GB"/>
              </w:rPr>
              <w:t>Factory automation and warehousing (indoor)</w:t>
            </w:r>
          </w:p>
        </w:tc>
        <w:tc>
          <w:tcPr>
            <w:tcW w:w="6373" w:type="dxa"/>
          </w:tcPr>
          <w:p w14:paraId="34A44F76" w14:textId="5E7D1046" w:rsidR="00FD353C" w:rsidRPr="002E7004" w:rsidRDefault="00FD353C" w:rsidP="00D406C7">
            <w:pPr>
              <w:rPr>
                <w:rFonts w:ascii="Arial" w:eastAsia="Times New Roman" w:hAnsi="Arial" w:cs="Arial"/>
                <w:sz w:val="20"/>
                <w:szCs w:val="20"/>
                <w:lang w:val="en-GB"/>
              </w:rPr>
            </w:pPr>
            <w:r w:rsidRPr="002E7004">
              <w:rPr>
                <w:rFonts w:ascii="Arial" w:eastAsia="Times New Roman" w:hAnsi="Arial" w:cs="Arial"/>
                <w:sz w:val="20"/>
                <w:szCs w:val="20"/>
                <w:lang w:val="en-GB"/>
              </w:rPr>
              <w:t>5.1</w:t>
            </w:r>
            <w:r w:rsidR="00C822B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Automated warehousing</w:t>
            </w:r>
            <w:r w:rsidR="00E57BD4" w:rsidRPr="002E7004">
              <w:rPr>
                <w:rFonts w:ascii="Arial" w:eastAsia="Times New Roman" w:hAnsi="Arial" w:cs="Arial"/>
                <w:sz w:val="20"/>
                <w:szCs w:val="20"/>
                <w:lang w:val="en-GB"/>
              </w:rPr>
              <w:br/>
            </w:r>
            <w:r w:rsidRPr="002E7004">
              <w:rPr>
                <w:rFonts w:ascii="Arial" w:eastAsia="Times New Roman" w:hAnsi="Arial" w:cs="Arial"/>
                <w:sz w:val="20"/>
                <w:szCs w:val="20"/>
                <w:lang w:val="en-GB"/>
              </w:rPr>
              <w:t>5.5</w:t>
            </w:r>
            <w:r w:rsidR="00C822B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w:t>
            </w:r>
            <w:r w:rsidR="00FC4199" w:rsidRPr="002E7004">
              <w:rPr>
                <w:rFonts w:ascii="Arial" w:eastAsia="Times New Roman" w:hAnsi="Arial" w:cs="Arial"/>
                <w:sz w:val="20"/>
                <w:szCs w:val="20"/>
                <w:lang w:val="en-GB"/>
              </w:rPr>
              <w:t>Intralogistics in automobile</w:t>
            </w:r>
            <w:r w:rsidRPr="002E7004">
              <w:rPr>
                <w:rFonts w:ascii="Arial" w:eastAsia="Times New Roman" w:hAnsi="Arial" w:cs="Arial"/>
                <w:sz w:val="20"/>
                <w:szCs w:val="20"/>
                <w:lang w:val="en-GB"/>
              </w:rPr>
              <w:t xml:space="preserve"> manufacturing</w:t>
            </w:r>
          </w:p>
        </w:tc>
      </w:tr>
      <w:tr w:rsidR="00FD353C" w:rsidRPr="006072CD" w14:paraId="6440D709" w14:textId="77777777" w:rsidTr="0006006C">
        <w:tc>
          <w:tcPr>
            <w:tcW w:w="3256" w:type="dxa"/>
          </w:tcPr>
          <w:p w14:paraId="115FC4F5" w14:textId="031E00EC" w:rsidR="00FD353C" w:rsidRPr="002E7004" w:rsidRDefault="00837227" w:rsidP="00D406C7">
            <w:pPr>
              <w:rPr>
                <w:rFonts w:ascii="Arial" w:eastAsia="Times New Roman" w:hAnsi="Arial" w:cs="Arial"/>
                <w:sz w:val="20"/>
                <w:szCs w:val="20"/>
                <w:lang w:val="en-GB"/>
              </w:rPr>
            </w:pPr>
            <w:r w:rsidRPr="002E7004">
              <w:rPr>
                <w:rFonts w:ascii="Arial" w:eastAsia="Times New Roman" w:hAnsi="Arial" w:cs="Arial"/>
                <w:sz w:val="20"/>
                <w:szCs w:val="20"/>
                <w:lang w:val="en-GB"/>
              </w:rPr>
              <w:t xml:space="preserve">Group </w:t>
            </w:r>
            <w:r w:rsidR="00BA70EA" w:rsidRPr="002E7004">
              <w:rPr>
                <w:rFonts w:ascii="Arial" w:eastAsia="Times New Roman" w:hAnsi="Arial" w:cs="Arial"/>
                <w:sz w:val="20"/>
                <w:szCs w:val="20"/>
                <w:lang w:val="en-GB"/>
              </w:rPr>
              <w:t>#</w:t>
            </w:r>
            <w:r w:rsidR="000545AF" w:rsidRPr="002E7004">
              <w:rPr>
                <w:rFonts w:ascii="Arial" w:eastAsia="Times New Roman" w:hAnsi="Arial" w:cs="Arial"/>
                <w:sz w:val="20"/>
                <w:szCs w:val="20"/>
                <w:lang w:val="en-GB"/>
              </w:rPr>
              <w:t xml:space="preserve">2: </w:t>
            </w:r>
            <w:r w:rsidR="00F96D03" w:rsidRPr="002E7004">
              <w:rPr>
                <w:rFonts w:ascii="Arial" w:eastAsia="Times New Roman" w:hAnsi="Arial" w:cs="Arial"/>
                <w:sz w:val="20"/>
                <w:szCs w:val="20"/>
                <w:lang w:val="en-GB"/>
              </w:rPr>
              <w:t xml:space="preserve">Logistics </w:t>
            </w:r>
            <w:r w:rsidR="00352BDE" w:rsidRPr="002E7004">
              <w:rPr>
                <w:rFonts w:ascii="Arial" w:eastAsia="Times New Roman" w:hAnsi="Arial" w:cs="Arial"/>
                <w:sz w:val="20"/>
                <w:szCs w:val="20"/>
                <w:lang w:val="en-GB"/>
              </w:rPr>
              <w:t>and</w:t>
            </w:r>
            <w:r w:rsidR="00F96D03" w:rsidRPr="002E7004">
              <w:rPr>
                <w:rFonts w:ascii="Arial" w:eastAsia="Times New Roman" w:hAnsi="Arial" w:cs="Arial"/>
                <w:sz w:val="20"/>
                <w:szCs w:val="20"/>
                <w:lang w:val="en-GB"/>
              </w:rPr>
              <w:t xml:space="preserve"> </w:t>
            </w:r>
            <w:r w:rsidR="009F0F4B" w:rsidRPr="002E7004">
              <w:rPr>
                <w:rFonts w:ascii="Arial" w:eastAsia="Times New Roman" w:hAnsi="Arial" w:cs="Arial"/>
                <w:sz w:val="20"/>
                <w:szCs w:val="20"/>
                <w:lang w:val="en-GB"/>
              </w:rPr>
              <w:t>a</w:t>
            </w:r>
            <w:r w:rsidR="00F96D03" w:rsidRPr="002E7004">
              <w:rPr>
                <w:rFonts w:ascii="Arial" w:eastAsia="Times New Roman" w:hAnsi="Arial" w:cs="Arial"/>
                <w:sz w:val="20"/>
                <w:szCs w:val="20"/>
                <w:lang w:val="en-GB"/>
              </w:rPr>
              <w:t>sset tracking (outdoor)</w:t>
            </w:r>
          </w:p>
        </w:tc>
        <w:tc>
          <w:tcPr>
            <w:tcW w:w="6373" w:type="dxa"/>
          </w:tcPr>
          <w:p w14:paraId="221394D1" w14:textId="3C561E6D" w:rsidR="00FD353C" w:rsidRPr="002E7004" w:rsidRDefault="00FD353C" w:rsidP="00D406C7">
            <w:pPr>
              <w:rPr>
                <w:rFonts w:ascii="Arial" w:eastAsia="Times New Roman" w:hAnsi="Arial" w:cs="Arial"/>
                <w:sz w:val="20"/>
                <w:szCs w:val="20"/>
                <w:lang w:val="en-GB"/>
              </w:rPr>
            </w:pPr>
            <w:r w:rsidRPr="002E7004">
              <w:rPr>
                <w:rFonts w:ascii="Arial" w:eastAsia="Times New Roman" w:hAnsi="Arial" w:cs="Arial"/>
                <w:sz w:val="20"/>
                <w:szCs w:val="20"/>
                <w:lang w:val="en-GB"/>
              </w:rPr>
              <w:t>5.4</w:t>
            </w:r>
            <w:r w:rsidR="00C822B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Non-public </w:t>
            </w:r>
            <w:r w:rsidR="001A7864" w:rsidRPr="002E7004">
              <w:rPr>
                <w:rFonts w:ascii="Arial" w:eastAsia="Times New Roman" w:hAnsi="Arial" w:cs="Arial"/>
                <w:sz w:val="20"/>
                <w:szCs w:val="20"/>
                <w:lang w:val="en-GB"/>
              </w:rPr>
              <w:t>network</w:t>
            </w:r>
            <w:r w:rsidRPr="002E7004">
              <w:rPr>
                <w:rFonts w:ascii="Arial" w:eastAsia="Times New Roman" w:hAnsi="Arial" w:cs="Arial"/>
                <w:sz w:val="20"/>
                <w:szCs w:val="20"/>
                <w:lang w:val="en-GB"/>
              </w:rPr>
              <w:t xml:space="preserve"> </w:t>
            </w:r>
            <w:r w:rsidR="00D0774D" w:rsidRPr="002E7004">
              <w:rPr>
                <w:rFonts w:ascii="Arial" w:eastAsia="Times New Roman" w:hAnsi="Arial" w:cs="Arial"/>
                <w:sz w:val="20"/>
                <w:szCs w:val="20"/>
                <w:lang w:val="en-GB"/>
              </w:rPr>
              <w:t xml:space="preserve">for </w:t>
            </w:r>
            <w:r w:rsidRPr="002E7004">
              <w:rPr>
                <w:rFonts w:ascii="Arial" w:eastAsia="Times New Roman" w:hAnsi="Arial" w:cs="Arial"/>
                <w:sz w:val="20"/>
                <w:szCs w:val="20"/>
                <w:lang w:val="en-GB"/>
              </w:rPr>
              <w:t>logistics</w:t>
            </w:r>
            <w:r w:rsidR="00E57BD4" w:rsidRPr="002E7004">
              <w:rPr>
                <w:rFonts w:ascii="Arial" w:eastAsia="Times New Roman" w:hAnsi="Arial" w:cs="Arial"/>
                <w:sz w:val="20"/>
                <w:szCs w:val="20"/>
                <w:lang w:val="en-GB"/>
              </w:rPr>
              <w:br/>
            </w:r>
            <w:r w:rsidRPr="002E7004">
              <w:rPr>
                <w:rFonts w:ascii="Arial" w:eastAsia="Times New Roman" w:hAnsi="Arial" w:cs="Arial"/>
                <w:sz w:val="20"/>
                <w:szCs w:val="20"/>
                <w:lang w:val="en-GB"/>
              </w:rPr>
              <w:t>5.7</w:t>
            </w:r>
            <w:r w:rsidR="00C822B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w:t>
            </w:r>
            <w:r w:rsidR="00F96D03" w:rsidRPr="002E7004">
              <w:rPr>
                <w:rFonts w:ascii="Arial" w:eastAsia="Times New Roman" w:hAnsi="Arial" w:cs="Arial"/>
                <w:sz w:val="20"/>
                <w:szCs w:val="20"/>
                <w:lang w:val="en-GB"/>
              </w:rPr>
              <w:t>A</w:t>
            </w:r>
            <w:r w:rsidRPr="002E7004">
              <w:rPr>
                <w:rFonts w:ascii="Arial" w:eastAsia="Times New Roman" w:hAnsi="Arial" w:cs="Arial"/>
                <w:sz w:val="20"/>
                <w:szCs w:val="20"/>
                <w:lang w:val="en-GB"/>
              </w:rPr>
              <w:t>irport terminal</w:t>
            </w:r>
            <w:r w:rsidR="001B4085" w:rsidRPr="002E7004">
              <w:rPr>
                <w:rFonts w:ascii="Arial" w:eastAsia="Times New Roman" w:hAnsi="Arial" w:cs="Arial"/>
                <w:sz w:val="20"/>
                <w:szCs w:val="20"/>
                <w:lang w:val="en-GB"/>
              </w:rPr>
              <w:t xml:space="preserve"> or shipping port</w:t>
            </w:r>
            <w:r w:rsidR="00E57BD4" w:rsidRPr="002E7004">
              <w:rPr>
                <w:rFonts w:ascii="Arial" w:eastAsia="Times New Roman" w:hAnsi="Arial" w:cs="Arial"/>
                <w:sz w:val="20"/>
                <w:szCs w:val="20"/>
                <w:lang w:val="en-GB"/>
              </w:rPr>
              <w:br/>
            </w:r>
            <w:r w:rsidRPr="002E7004">
              <w:rPr>
                <w:rFonts w:ascii="Arial" w:eastAsia="Times New Roman" w:hAnsi="Arial" w:cs="Arial"/>
                <w:sz w:val="20"/>
                <w:szCs w:val="20"/>
                <w:lang w:val="en-GB"/>
              </w:rPr>
              <w:t>5.16</w:t>
            </w:r>
            <w:r w:rsidR="00C822B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Automated supply distribution</w:t>
            </w:r>
            <w:r w:rsidR="00E57BD4" w:rsidRPr="002E7004">
              <w:rPr>
                <w:rFonts w:ascii="Arial" w:eastAsia="Times New Roman" w:hAnsi="Arial" w:cs="Arial"/>
                <w:sz w:val="20"/>
                <w:szCs w:val="20"/>
                <w:lang w:val="en-GB"/>
              </w:rPr>
              <w:br/>
            </w:r>
            <w:r w:rsidRPr="002E7004">
              <w:rPr>
                <w:rFonts w:ascii="Arial" w:hAnsi="Arial" w:cs="Arial"/>
                <w:sz w:val="20"/>
                <w:szCs w:val="20"/>
              </w:rPr>
              <w:t>5.27</w:t>
            </w:r>
            <w:r w:rsidR="00C822BF" w:rsidRPr="002E7004">
              <w:rPr>
                <w:rFonts w:ascii="Arial" w:hAnsi="Arial" w:cs="Arial"/>
                <w:sz w:val="20"/>
                <w:szCs w:val="20"/>
              </w:rPr>
              <w:t>:</w:t>
            </w:r>
            <w:r w:rsidRPr="002E7004">
              <w:rPr>
                <w:rFonts w:ascii="Arial" w:hAnsi="Arial" w:cs="Arial"/>
                <w:sz w:val="20"/>
                <w:szCs w:val="20"/>
              </w:rPr>
              <w:t xml:space="preserve"> End-to-end logistics</w:t>
            </w:r>
          </w:p>
        </w:tc>
      </w:tr>
      <w:tr w:rsidR="00FD353C" w:rsidRPr="006072CD" w14:paraId="14EFA785" w14:textId="77777777" w:rsidTr="0006006C">
        <w:tc>
          <w:tcPr>
            <w:tcW w:w="3256" w:type="dxa"/>
          </w:tcPr>
          <w:p w14:paraId="26866E8E" w14:textId="31161A6D" w:rsidR="00FD353C" w:rsidRPr="002E7004" w:rsidRDefault="00837227" w:rsidP="00D406C7">
            <w:pPr>
              <w:rPr>
                <w:rFonts w:ascii="Arial" w:eastAsia="Times New Roman" w:hAnsi="Arial" w:cs="Arial"/>
                <w:sz w:val="20"/>
                <w:szCs w:val="20"/>
                <w:lang w:val="en-GB"/>
              </w:rPr>
            </w:pPr>
            <w:r w:rsidRPr="002E7004">
              <w:rPr>
                <w:rFonts w:ascii="Arial" w:eastAsia="Times New Roman" w:hAnsi="Arial" w:cs="Arial"/>
                <w:sz w:val="20"/>
                <w:szCs w:val="20"/>
                <w:lang w:val="en-GB"/>
              </w:rPr>
              <w:t xml:space="preserve">Group </w:t>
            </w:r>
            <w:r w:rsidR="00BA70EA" w:rsidRPr="002E7004">
              <w:rPr>
                <w:rFonts w:ascii="Arial" w:eastAsia="Times New Roman" w:hAnsi="Arial" w:cs="Arial"/>
                <w:sz w:val="20"/>
                <w:szCs w:val="20"/>
                <w:lang w:val="en-GB"/>
              </w:rPr>
              <w:t>#</w:t>
            </w:r>
            <w:r w:rsidR="000545AF" w:rsidRPr="002E7004">
              <w:rPr>
                <w:rFonts w:ascii="Arial" w:eastAsia="Times New Roman" w:hAnsi="Arial" w:cs="Arial"/>
                <w:sz w:val="20"/>
                <w:szCs w:val="20"/>
                <w:lang w:val="en-GB"/>
              </w:rPr>
              <w:t xml:space="preserve">3: </w:t>
            </w:r>
            <w:r w:rsidR="00660E20" w:rsidRPr="002E7004">
              <w:rPr>
                <w:rFonts w:ascii="Arial" w:eastAsia="Times New Roman" w:hAnsi="Arial" w:cs="Arial"/>
                <w:sz w:val="20"/>
                <w:szCs w:val="20"/>
                <w:lang w:val="en-GB"/>
              </w:rPr>
              <w:t>Personal device localization</w:t>
            </w:r>
          </w:p>
        </w:tc>
        <w:tc>
          <w:tcPr>
            <w:tcW w:w="6373" w:type="dxa"/>
          </w:tcPr>
          <w:p w14:paraId="0E4C01D9" w14:textId="4D011DB1" w:rsidR="00FD353C" w:rsidRPr="002E7004" w:rsidRDefault="00FD353C" w:rsidP="00D406C7">
            <w:pPr>
              <w:rPr>
                <w:rFonts w:ascii="Arial" w:eastAsia="Times New Roman" w:hAnsi="Arial" w:cs="Arial"/>
                <w:sz w:val="20"/>
                <w:szCs w:val="20"/>
                <w:lang w:val="en-GB"/>
              </w:rPr>
            </w:pPr>
            <w:r w:rsidRPr="002E7004">
              <w:rPr>
                <w:rFonts w:ascii="Arial" w:hAnsi="Arial" w:cs="Arial"/>
                <w:sz w:val="20"/>
                <w:szCs w:val="20"/>
              </w:rPr>
              <w:t>5.8</w:t>
            </w:r>
            <w:r w:rsidR="00CD4F02" w:rsidRPr="002E7004">
              <w:rPr>
                <w:rFonts w:ascii="Arial" w:hAnsi="Arial" w:cs="Arial"/>
                <w:sz w:val="20"/>
                <w:szCs w:val="20"/>
              </w:rPr>
              <w:t>:</w:t>
            </w:r>
            <w:r w:rsidR="00660E20" w:rsidRPr="002E7004">
              <w:rPr>
                <w:rFonts w:ascii="Arial" w:hAnsi="Arial" w:cs="Arial"/>
                <w:sz w:val="20"/>
                <w:szCs w:val="20"/>
              </w:rPr>
              <w:t xml:space="preserve"> </w:t>
            </w:r>
            <w:r w:rsidRPr="002E7004">
              <w:rPr>
                <w:rFonts w:ascii="Arial" w:hAnsi="Arial" w:cs="Arial"/>
                <w:sz w:val="20"/>
                <w:szCs w:val="20"/>
              </w:rPr>
              <w:t xml:space="preserve">Finding </w:t>
            </w:r>
            <w:r w:rsidR="008A7B12" w:rsidRPr="002E7004">
              <w:rPr>
                <w:rFonts w:ascii="Arial" w:hAnsi="Arial" w:cs="Arial"/>
                <w:sz w:val="20"/>
                <w:szCs w:val="20"/>
              </w:rPr>
              <w:t>remote lost item</w:t>
            </w:r>
            <w:r w:rsidR="00E57BD4" w:rsidRPr="002E7004">
              <w:rPr>
                <w:rFonts w:ascii="Arial" w:eastAsia="Times New Roman" w:hAnsi="Arial" w:cs="Arial"/>
                <w:sz w:val="20"/>
                <w:szCs w:val="20"/>
                <w:lang w:val="en-GB"/>
              </w:rPr>
              <w:br/>
            </w:r>
            <w:r w:rsidRPr="002E7004">
              <w:rPr>
                <w:rFonts w:ascii="Arial" w:eastAsia="Times New Roman" w:hAnsi="Arial" w:cs="Arial"/>
                <w:sz w:val="20"/>
                <w:szCs w:val="20"/>
                <w:lang w:val="en-GB"/>
              </w:rPr>
              <w:t>5.9</w:t>
            </w:r>
            <w:r w:rsidR="00CD4F02"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w:t>
            </w:r>
            <w:r w:rsidR="00372DFB" w:rsidRPr="002E7004">
              <w:rPr>
                <w:rFonts w:ascii="Arial" w:eastAsia="Times New Roman" w:hAnsi="Arial" w:cs="Arial"/>
                <w:sz w:val="20"/>
                <w:szCs w:val="20"/>
                <w:lang w:val="en-GB"/>
              </w:rPr>
              <w:t>Location services (LCS)</w:t>
            </w:r>
            <w:r w:rsidR="00E57BD4" w:rsidRPr="002E7004">
              <w:rPr>
                <w:rFonts w:ascii="Arial" w:eastAsia="Times New Roman" w:hAnsi="Arial" w:cs="Arial"/>
                <w:sz w:val="20"/>
                <w:szCs w:val="20"/>
                <w:lang w:val="en-GB"/>
              </w:rPr>
              <w:br/>
            </w:r>
            <w:r w:rsidRPr="002E7004">
              <w:rPr>
                <w:rFonts w:ascii="Arial" w:eastAsia="Times New Roman" w:hAnsi="Arial" w:cs="Arial"/>
                <w:sz w:val="20"/>
                <w:szCs w:val="20"/>
                <w:lang w:val="en-GB"/>
              </w:rPr>
              <w:t>5.10</w:t>
            </w:r>
            <w:r w:rsidR="00CD4F02"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Ranging</w:t>
            </w:r>
            <w:r w:rsidR="00E57BD4" w:rsidRPr="002E7004">
              <w:rPr>
                <w:rFonts w:ascii="Arial" w:eastAsia="Times New Roman" w:hAnsi="Arial" w:cs="Arial"/>
                <w:sz w:val="20"/>
                <w:szCs w:val="20"/>
                <w:lang w:val="en-GB"/>
              </w:rPr>
              <w:br/>
            </w:r>
            <w:r w:rsidRPr="002E7004">
              <w:rPr>
                <w:rFonts w:ascii="Arial" w:eastAsia="Times New Roman" w:hAnsi="Arial" w:cs="Arial"/>
                <w:sz w:val="20"/>
                <w:szCs w:val="20"/>
                <w:lang w:val="en-GB"/>
              </w:rPr>
              <w:t>5.12</w:t>
            </w:r>
            <w:r w:rsidR="00CD4F02"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w:t>
            </w:r>
            <w:r w:rsidR="00CE0234" w:rsidRPr="002E7004">
              <w:rPr>
                <w:rFonts w:ascii="Arial" w:eastAsia="Times New Roman" w:hAnsi="Arial" w:cs="Arial"/>
                <w:sz w:val="20"/>
                <w:szCs w:val="20"/>
                <w:lang w:val="en-GB"/>
              </w:rPr>
              <w:t>Personal</w:t>
            </w:r>
            <w:r w:rsidRPr="002E7004">
              <w:rPr>
                <w:rFonts w:ascii="Arial" w:eastAsia="Times New Roman" w:hAnsi="Arial" w:cs="Arial"/>
                <w:sz w:val="20"/>
                <w:szCs w:val="20"/>
                <w:lang w:val="en-GB"/>
              </w:rPr>
              <w:t xml:space="preserve"> belongings finding</w:t>
            </w:r>
          </w:p>
        </w:tc>
      </w:tr>
      <w:tr w:rsidR="00FD353C" w:rsidRPr="006072CD" w14:paraId="510DFF6A" w14:textId="77777777" w:rsidTr="0006006C">
        <w:tc>
          <w:tcPr>
            <w:tcW w:w="3256" w:type="dxa"/>
          </w:tcPr>
          <w:p w14:paraId="48FA49F2" w14:textId="3800A663" w:rsidR="00FD353C" w:rsidRPr="002E7004" w:rsidRDefault="00837227" w:rsidP="00D406C7">
            <w:pPr>
              <w:rPr>
                <w:rFonts w:ascii="Arial" w:eastAsia="Times New Roman" w:hAnsi="Arial" w:cs="Arial"/>
                <w:sz w:val="20"/>
                <w:szCs w:val="20"/>
                <w:lang w:val="en-GB"/>
              </w:rPr>
            </w:pPr>
            <w:r w:rsidRPr="002E7004">
              <w:rPr>
                <w:rFonts w:ascii="Arial" w:eastAsia="Times New Roman" w:hAnsi="Arial" w:cs="Arial"/>
                <w:sz w:val="20"/>
                <w:szCs w:val="20"/>
                <w:lang w:val="en-GB"/>
              </w:rPr>
              <w:t xml:space="preserve">Group </w:t>
            </w:r>
            <w:r w:rsidR="00BA70EA" w:rsidRPr="002E7004">
              <w:rPr>
                <w:rFonts w:ascii="Arial" w:eastAsia="Times New Roman" w:hAnsi="Arial" w:cs="Arial"/>
                <w:sz w:val="20"/>
                <w:szCs w:val="20"/>
                <w:lang w:val="en-GB"/>
              </w:rPr>
              <w:t>#</w:t>
            </w:r>
            <w:r w:rsidR="000545AF" w:rsidRPr="002E7004">
              <w:rPr>
                <w:rFonts w:ascii="Arial" w:eastAsia="Times New Roman" w:hAnsi="Arial" w:cs="Arial"/>
                <w:sz w:val="20"/>
                <w:szCs w:val="20"/>
                <w:lang w:val="en-GB"/>
              </w:rPr>
              <w:t xml:space="preserve">4: </w:t>
            </w:r>
            <w:r w:rsidR="00660E20" w:rsidRPr="002E7004">
              <w:rPr>
                <w:rFonts w:ascii="Arial" w:eastAsia="Times New Roman" w:hAnsi="Arial" w:cs="Arial"/>
                <w:sz w:val="20"/>
                <w:szCs w:val="20"/>
                <w:lang w:val="en-GB"/>
              </w:rPr>
              <w:t>Medical</w:t>
            </w:r>
          </w:p>
        </w:tc>
        <w:tc>
          <w:tcPr>
            <w:tcW w:w="6373" w:type="dxa"/>
          </w:tcPr>
          <w:p w14:paraId="44F39E55" w14:textId="408CA647" w:rsidR="00FD353C" w:rsidRPr="002E7004" w:rsidRDefault="00FD353C" w:rsidP="00D406C7">
            <w:pPr>
              <w:rPr>
                <w:rFonts w:ascii="Arial" w:eastAsia="Times New Roman" w:hAnsi="Arial" w:cs="Arial"/>
                <w:sz w:val="20"/>
                <w:szCs w:val="20"/>
                <w:lang w:val="en-GB"/>
              </w:rPr>
            </w:pPr>
            <w:r w:rsidRPr="002E7004">
              <w:rPr>
                <w:rFonts w:ascii="Arial" w:eastAsia="Times New Roman" w:hAnsi="Arial" w:cs="Arial"/>
                <w:sz w:val="20"/>
                <w:szCs w:val="20"/>
                <w:lang w:val="en-GB"/>
              </w:rPr>
              <w:t>5.2</w:t>
            </w:r>
            <w:r w:rsidR="00021FA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Medical instruments inventory</w:t>
            </w:r>
            <w:r w:rsidR="007669DC" w:rsidRPr="002E7004">
              <w:rPr>
                <w:rFonts w:ascii="Arial" w:eastAsia="Times New Roman" w:hAnsi="Arial" w:cs="Arial"/>
                <w:sz w:val="20"/>
                <w:szCs w:val="20"/>
                <w:lang w:val="en-GB"/>
              </w:rPr>
              <w:t xml:space="preserve"> management and positioning</w:t>
            </w:r>
            <w:r w:rsidR="00A84628" w:rsidRPr="002E7004">
              <w:rPr>
                <w:rFonts w:ascii="Arial" w:eastAsia="Times New Roman" w:hAnsi="Arial" w:cs="Arial"/>
                <w:sz w:val="20"/>
                <w:szCs w:val="20"/>
                <w:lang w:val="en-GB"/>
              </w:rPr>
              <w:br/>
            </w:r>
            <w:r w:rsidRPr="002E7004">
              <w:rPr>
                <w:rFonts w:ascii="Arial" w:eastAsia="Times New Roman" w:hAnsi="Arial" w:cs="Arial"/>
                <w:sz w:val="20"/>
                <w:szCs w:val="20"/>
                <w:lang w:val="en-GB"/>
              </w:rPr>
              <w:t>5.11</w:t>
            </w:r>
            <w:r w:rsidR="00021FA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w:t>
            </w:r>
            <w:r w:rsidR="005E5A1D" w:rsidRPr="002E7004">
              <w:rPr>
                <w:rFonts w:ascii="Arial" w:eastAsia="Times New Roman" w:hAnsi="Arial" w:cs="Arial"/>
                <w:sz w:val="20"/>
                <w:szCs w:val="20"/>
                <w:lang w:val="en-GB"/>
              </w:rPr>
              <w:t>Online modification</w:t>
            </w:r>
            <w:r w:rsidRPr="002E7004">
              <w:rPr>
                <w:rFonts w:ascii="Arial" w:eastAsia="Times New Roman" w:hAnsi="Arial" w:cs="Arial"/>
                <w:sz w:val="20"/>
                <w:szCs w:val="20"/>
                <w:lang w:val="en-GB"/>
              </w:rPr>
              <w:t xml:space="preserve"> of medical instruments status</w:t>
            </w:r>
          </w:p>
        </w:tc>
      </w:tr>
      <w:tr w:rsidR="00FD353C" w:rsidRPr="006072CD" w14:paraId="3B46327E" w14:textId="77777777" w:rsidTr="0006006C">
        <w:tc>
          <w:tcPr>
            <w:tcW w:w="3256" w:type="dxa"/>
          </w:tcPr>
          <w:p w14:paraId="210C6BDD" w14:textId="0BFBE5D5" w:rsidR="00FD353C" w:rsidRPr="002E7004" w:rsidRDefault="00837227" w:rsidP="00D406C7">
            <w:pPr>
              <w:rPr>
                <w:rFonts w:ascii="Arial" w:eastAsia="Times New Roman" w:hAnsi="Arial" w:cs="Arial"/>
                <w:sz w:val="20"/>
                <w:szCs w:val="20"/>
                <w:lang w:val="en-GB"/>
              </w:rPr>
            </w:pPr>
            <w:r w:rsidRPr="002E7004">
              <w:rPr>
                <w:rFonts w:ascii="Arial" w:eastAsia="Times New Roman" w:hAnsi="Arial" w:cs="Arial"/>
                <w:sz w:val="20"/>
                <w:szCs w:val="20"/>
                <w:lang w:val="en-GB"/>
              </w:rPr>
              <w:lastRenderedPageBreak/>
              <w:t xml:space="preserve">Group </w:t>
            </w:r>
            <w:r w:rsidR="00BA70EA" w:rsidRPr="002E7004">
              <w:rPr>
                <w:rFonts w:ascii="Arial" w:eastAsia="Times New Roman" w:hAnsi="Arial" w:cs="Arial"/>
                <w:sz w:val="20"/>
                <w:szCs w:val="20"/>
                <w:lang w:val="en-GB"/>
              </w:rPr>
              <w:t>#</w:t>
            </w:r>
            <w:r w:rsidR="000545AF" w:rsidRPr="002E7004">
              <w:rPr>
                <w:rFonts w:ascii="Arial" w:eastAsia="Times New Roman" w:hAnsi="Arial" w:cs="Arial"/>
                <w:sz w:val="20"/>
                <w:szCs w:val="20"/>
                <w:lang w:val="en-GB"/>
              </w:rPr>
              <w:t xml:space="preserve">5: </w:t>
            </w:r>
            <w:r w:rsidR="00660E20" w:rsidRPr="002E7004">
              <w:rPr>
                <w:rFonts w:ascii="Arial" w:eastAsia="Times New Roman" w:hAnsi="Arial" w:cs="Arial"/>
                <w:sz w:val="20"/>
                <w:szCs w:val="20"/>
                <w:lang w:val="en-GB"/>
              </w:rPr>
              <w:t>Food &amp; agriculture</w:t>
            </w:r>
          </w:p>
        </w:tc>
        <w:tc>
          <w:tcPr>
            <w:tcW w:w="6373" w:type="dxa"/>
          </w:tcPr>
          <w:p w14:paraId="7492B567" w14:textId="3FB2C913" w:rsidR="00FD353C" w:rsidRPr="002E7004" w:rsidRDefault="00FD353C" w:rsidP="00D406C7">
            <w:pPr>
              <w:rPr>
                <w:rFonts w:ascii="Arial" w:eastAsia="Times New Roman" w:hAnsi="Arial" w:cs="Arial"/>
                <w:sz w:val="20"/>
                <w:szCs w:val="20"/>
                <w:lang w:val="en-GB"/>
              </w:rPr>
            </w:pPr>
            <w:r w:rsidRPr="002E7004">
              <w:rPr>
                <w:rFonts w:ascii="Arial" w:eastAsia="Times New Roman" w:hAnsi="Arial" w:cs="Arial"/>
                <w:sz w:val="20"/>
                <w:szCs w:val="20"/>
                <w:lang w:val="en-GB"/>
              </w:rPr>
              <w:t>5.18</w:t>
            </w:r>
            <w:r w:rsidR="00021FA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Fresh food supply chain</w:t>
            </w:r>
            <w:r w:rsidR="00A84628" w:rsidRPr="002E7004">
              <w:rPr>
                <w:rFonts w:ascii="Arial" w:eastAsia="Times New Roman" w:hAnsi="Arial" w:cs="Arial"/>
                <w:sz w:val="20"/>
                <w:szCs w:val="20"/>
                <w:lang w:val="en-GB"/>
              </w:rPr>
              <w:br/>
            </w:r>
            <w:r w:rsidRPr="002E7004">
              <w:rPr>
                <w:rFonts w:ascii="Arial" w:eastAsia="Times New Roman" w:hAnsi="Arial" w:cs="Arial"/>
                <w:sz w:val="20"/>
                <w:szCs w:val="20"/>
                <w:lang w:val="en-GB"/>
              </w:rPr>
              <w:t>5.20</w:t>
            </w:r>
            <w:r w:rsidR="00021FA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Smart agriculture</w:t>
            </w:r>
            <w:r w:rsidR="00A84628" w:rsidRPr="002E7004">
              <w:rPr>
                <w:rFonts w:ascii="Arial" w:eastAsia="Times New Roman" w:hAnsi="Arial" w:cs="Arial"/>
                <w:sz w:val="20"/>
                <w:szCs w:val="20"/>
                <w:lang w:val="en-GB"/>
              </w:rPr>
              <w:br/>
            </w:r>
            <w:r w:rsidRPr="002E7004">
              <w:rPr>
                <w:rFonts w:ascii="Arial" w:eastAsia="Times New Roman" w:hAnsi="Arial" w:cs="Arial"/>
                <w:sz w:val="20"/>
                <w:szCs w:val="20"/>
                <w:lang w:val="en-GB"/>
              </w:rPr>
              <w:t>5.22</w:t>
            </w:r>
            <w:r w:rsidR="00021FA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w:t>
            </w:r>
            <w:r w:rsidR="00FC0481" w:rsidRPr="002E7004">
              <w:rPr>
                <w:rFonts w:ascii="Arial" w:eastAsia="Times New Roman" w:hAnsi="Arial" w:cs="Arial"/>
                <w:sz w:val="20"/>
                <w:szCs w:val="20"/>
                <w:lang w:val="en-GB"/>
              </w:rPr>
              <w:t>Smart grazing dairy</w:t>
            </w:r>
            <w:r w:rsidRPr="002E7004">
              <w:rPr>
                <w:rFonts w:ascii="Arial" w:eastAsia="Times New Roman" w:hAnsi="Arial" w:cs="Arial"/>
                <w:sz w:val="20"/>
                <w:szCs w:val="20"/>
                <w:lang w:val="en-GB"/>
              </w:rPr>
              <w:t xml:space="preserve"> farming</w:t>
            </w:r>
            <w:r w:rsidR="00A84628" w:rsidRPr="002E7004">
              <w:rPr>
                <w:rFonts w:ascii="Arial" w:eastAsia="Times New Roman" w:hAnsi="Arial" w:cs="Arial"/>
                <w:sz w:val="20"/>
                <w:szCs w:val="20"/>
                <w:lang w:val="en-GB"/>
              </w:rPr>
              <w:br/>
            </w:r>
            <w:r w:rsidRPr="002E7004">
              <w:rPr>
                <w:rFonts w:ascii="Arial" w:eastAsia="Times New Roman" w:hAnsi="Arial" w:cs="Arial"/>
                <w:sz w:val="20"/>
                <w:szCs w:val="20"/>
                <w:lang w:val="en-GB"/>
              </w:rPr>
              <w:t>5.23</w:t>
            </w:r>
            <w:r w:rsidR="00021FA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w:t>
            </w:r>
            <w:r w:rsidR="00853410" w:rsidRPr="002E7004">
              <w:rPr>
                <w:rFonts w:ascii="Arial" w:eastAsia="Times New Roman" w:hAnsi="Arial" w:cs="Arial"/>
                <w:sz w:val="20"/>
                <w:szCs w:val="20"/>
                <w:lang w:val="en-GB"/>
              </w:rPr>
              <w:t>Smart pig f</w:t>
            </w:r>
            <w:r w:rsidR="007770F4" w:rsidRPr="002E7004">
              <w:rPr>
                <w:rFonts w:ascii="Arial" w:eastAsia="Times New Roman" w:hAnsi="Arial" w:cs="Arial"/>
                <w:sz w:val="20"/>
                <w:szCs w:val="20"/>
                <w:lang w:val="en-GB"/>
              </w:rPr>
              <w:t>arm</w:t>
            </w:r>
          </w:p>
        </w:tc>
      </w:tr>
      <w:tr w:rsidR="00FD353C" w:rsidRPr="006072CD" w14:paraId="2E093BC7" w14:textId="77777777" w:rsidTr="0006006C">
        <w:tc>
          <w:tcPr>
            <w:tcW w:w="3256" w:type="dxa"/>
          </w:tcPr>
          <w:p w14:paraId="0F0BF234" w14:textId="59ACC2E4" w:rsidR="00FD353C" w:rsidRPr="002E7004" w:rsidRDefault="00837227" w:rsidP="00D406C7">
            <w:pPr>
              <w:rPr>
                <w:rFonts w:ascii="Arial" w:eastAsia="Times New Roman" w:hAnsi="Arial" w:cs="Arial"/>
                <w:sz w:val="20"/>
                <w:szCs w:val="20"/>
                <w:lang w:val="en-GB"/>
              </w:rPr>
            </w:pPr>
            <w:r w:rsidRPr="002E7004">
              <w:rPr>
                <w:rFonts w:ascii="Arial" w:eastAsia="Times New Roman" w:hAnsi="Arial" w:cs="Arial"/>
                <w:sz w:val="20"/>
                <w:szCs w:val="20"/>
                <w:lang w:val="en-GB"/>
              </w:rPr>
              <w:t xml:space="preserve">Group </w:t>
            </w:r>
            <w:r w:rsidR="00BA70EA" w:rsidRPr="002E7004">
              <w:rPr>
                <w:rFonts w:ascii="Arial" w:eastAsia="Times New Roman" w:hAnsi="Arial" w:cs="Arial"/>
                <w:sz w:val="20"/>
                <w:szCs w:val="20"/>
                <w:lang w:val="en-GB"/>
              </w:rPr>
              <w:t>#</w:t>
            </w:r>
            <w:r w:rsidR="000545AF" w:rsidRPr="002E7004">
              <w:rPr>
                <w:rFonts w:ascii="Arial" w:eastAsia="Times New Roman" w:hAnsi="Arial" w:cs="Arial"/>
                <w:sz w:val="20"/>
                <w:szCs w:val="20"/>
                <w:lang w:val="en-GB"/>
              </w:rPr>
              <w:t xml:space="preserve">6: </w:t>
            </w:r>
            <w:r w:rsidR="00D1292C" w:rsidRPr="002E7004">
              <w:rPr>
                <w:rFonts w:ascii="Arial" w:eastAsia="Times New Roman" w:hAnsi="Arial" w:cs="Arial"/>
                <w:sz w:val="20"/>
                <w:szCs w:val="20"/>
                <w:lang w:val="en-GB"/>
              </w:rPr>
              <w:t>Smart city</w:t>
            </w:r>
          </w:p>
        </w:tc>
        <w:tc>
          <w:tcPr>
            <w:tcW w:w="6373" w:type="dxa"/>
          </w:tcPr>
          <w:p w14:paraId="585773FB" w14:textId="2CC3FF0E" w:rsidR="00FD353C" w:rsidRPr="002E7004" w:rsidRDefault="00FD353C" w:rsidP="00D406C7">
            <w:pPr>
              <w:rPr>
                <w:rFonts w:ascii="Arial" w:eastAsia="Times New Roman" w:hAnsi="Arial" w:cs="Arial"/>
                <w:sz w:val="20"/>
                <w:szCs w:val="20"/>
                <w:lang w:val="en-GB"/>
              </w:rPr>
            </w:pPr>
            <w:r w:rsidRPr="002E7004">
              <w:rPr>
                <w:rFonts w:ascii="Arial" w:hAnsi="Arial" w:cs="Arial"/>
                <w:sz w:val="20"/>
                <w:szCs w:val="20"/>
              </w:rPr>
              <w:t>5.6</w:t>
            </w:r>
            <w:r w:rsidR="00021FAF" w:rsidRPr="002E7004">
              <w:rPr>
                <w:rFonts w:ascii="Arial" w:hAnsi="Arial" w:cs="Arial"/>
                <w:sz w:val="20"/>
                <w:szCs w:val="20"/>
              </w:rPr>
              <w:t>:</w:t>
            </w:r>
            <w:r w:rsidRPr="002E7004">
              <w:rPr>
                <w:rFonts w:ascii="Arial" w:hAnsi="Arial" w:cs="Arial"/>
                <w:sz w:val="20"/>
                <w:szCs w:val="20"/>
              </w:rPr>
              <w:t xml:space="preserve"> </w:t>
            </w:r>
            <w:r w:rsidR="003E4464" w:rsidRPr="002E7004">
              <w:rPr>
                <w:rFonts w:ascii="Arial" w:hAnsi="Arial" w:cs="Arial"/>
                <w:sz w:val="20"/>
                <w:szCs w:val="20"/>
              </w:rPr>
              <w:t>Sensors in smart</w:t>
            </w:r>
            <w:r w:rsidRPr="002E7004">
              <w:rPr>
                <w:rFonts w:ascii="Arial" w:hAnsi="Arial" w:cs="Arial"/>
                <w:sz w:val="20"/>
                <w:szCs w:val="20"/>
              </w:rPr>
              <w:t xml:space="preserve"> homes</w:t>
            </w:r>
            <w:r w:rsidR="00A84628" w:rsidRPr="002E7004">
              <w:rPr>
                <w:rFonts w:ascii="Arial" w:eastAsia="Times New Roman" w:hAnsi="Arial" w:cs="Arial"/>
                <w:sz w:val="20"/>
                <w:szCs w:val="20"/>
                <w:lang w:val="en-GB"/>
              </w:rPr>
              <w:br/>
            </w:r>
            <w:r w:rsidRPr="002E7004">
              <w:rPr>
                <w:rFonts w:ascii="Arial" w:eastAsia="Times New Roman" w:hAnsi="Arial" w:cs="Arial"/>
                <w:sz w:val="20"/>
                <w:szCs w:val="20"/>
                <w:lang w:val="en-GB"/>
              </w:rPr>
              <w:t>5.14</w:t>
            </w:r>
            <w:r w:rsidR="00021FA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w:t>
            </w:r>
            <w:r w:rsidR="000D7358" w:rsidRPr="002E7004">
              <w:rPr>
                <w:rFonts w:ascii="Arial" w:eastAsia="Times New Roman" w:hAnsi="Arial" w:cs="Arial"/>
                <w:sz w:val="20"/>
                <w:szCs w:val="20"/>
                <w:lang w:val="en-GB"/>
              </w:rPr>
              <w:t>Indoor positioning in shopping</w:t>
            </w:r>
            <w:r w:rsidRPr="002E7004">
              <w:rPr>
                <w:rFonts w:ascii="Arial" w:eastAsia="Times New Roman" w:hAnsi="Arial" w:cs="Arial"/>
                <w:sz w:val="20"/>
                <w:szCs w:val="20"/>
                <w:lang w:val="en-GB"/>
              </w:rPr>
              <w:t xml:space="preserve"> centre</w:t>
            </w:r>
            <w:r w:rsidR="00A84628" w:rsidRPr="002E7004">
              <w:rPr>
                <w:rFonts w:ascii="Arial" w:eastAsia="Times New Roman" w:hAnsi="Arial" w:cs="Arial"/>
                <w:sz w:val="20"/>
                <w:szCs w:val="20"/>
                <w:lang w:val="en-GB"/>
              </w:rPr>
              <w:br/>
            </w:r>
            <w:r w:rsidRPr="002E7004">
              <w:rPr>
                <w:rFonts w:ascii="Arial" w:eastAsia="Times New Roman" w:hAnsi="Arial" w:cs="Arial"/>
                <w:sz w:val="20"/>
                <w:szCs w:val="20"/>
                <w:lang w:val="en-GB"/>
              </w:rPr>
              <w:t>5.15</w:t>
            </w:r>
            <w:r w:rsidR="00021FA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w:t>
            </w:r>
            <w:r w:rsidR="0044398C" w:rsidRPr="002E7004">
              <w:rPr>
                <w:rFonts w:ascii="Arial" w:eastAsia="Times New Roman" w:hAnsi="Arial" w:cs="Arial"/>
                <w:sz w:val="20"/>
                <w:szCs w:val="20"/>
                <w:lang w:val="en-GB"/>
              </w:rPr>
              <w:t>Smart</w:t>
            </w:r>
            <w:r w:rsidRPr="002E7004">
              <w:rPr>
                <w:rFonts w:ascii="Arial" w:eastAsia="Times New Roman" w:hAnsi="Arial" w:cs="Arial"/>
                <w:sz w:val="20"/>
                <w:szCs w:val="20"/>
                <w:lang w:val="en-GB"/>
              </w:rPr>
              <w:t xml:space="preserve"> laundry</w:t>
            </w:r>
            <w:r w:rsidR="00A84628" w:rsidRPr="002E7004">
              <w:rPr>
                <w:rFonts w:ascii="Arial" w:eastAsia="Times New Roman" w:hAnsi="Arial" w:cs="Arial"/>
                <w:sz w:val="20"/>
                <w:szCs w:val="20"/>
                <w:lang w:val="en-GB"/>
              </w:rPr>
              <w:br/>
            </w:r>
            <w:r w:rsidRPr="002E7004">
              <w:rPr>
                <w:rFonts w:ascii="Arial" w:eastAsia="Times New Roman" w:hAnsi="Arial" w:cs="Arial"/>
                <w:sz w:val="20"/>
                <w:szCs w:val="20"/>
                <w:lang w:val="en-GB"/>
              </w:rPr>
              <w:t>5.21</w:t>
            </w:r>
            <w:r w:rsidR="00021FA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Museum guide</w:t>
            </w:r>
            <w:r w:rsidR="00A84628" w:rsidRPr="002E7004">
              <w:rPr>
                <w:rFonts w:ascii="Arial" w:eastAsia="Times New Roman" w:hAnsi="Arial" w:cs="Arial"/>
                <w:sz w:val="20"/>
                <w:szCs w:val="20"/>
                <w:lang w:val="en-GB"/>
              </w:rPr>
              <w:br/>
            </w:r>
            <w:r w:rsidRPr="002E7004">
              <w:rPr>
                <w:rFonts w:ascii="Arial" w:eastAsia="Times New Roman" w:hAnsi="Arial" w:cs="Arial"/>
                <w:sz w:val="20"/>
                <w:szCs w:val="20"/>
                <w:lang w:val="en-GB"/>
              </w:rPr>
              <w:t>5.24</w:t>
            </w:r>
            <w:r w:rsidR="00021FA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w:t>
            </w:r>
            <w:r w:rsidR="00446859" w:rsidRPr="002E7004">
              <w:rPr>
                <w:rFonts w:ascii="Arial" w:eastAsia="Times New Roman" w:hAnsi="Arial" w:cs="Arial"/>
                <w:sz w:val="20"/>
                <w:szCs w:val="20"/>
                <w:lang w:val="en-GB"/>
              </w:rPr>
              <w:t>Smart manhole cover safety monitoring</w:t>
            </w:r>
            <w:r w:rsidR="00A84628" w:rsidRPr="002E7004">
              <w:rPr>
                <w:rFonts w:ascii="Arial" w:eastAsia="Times New Roman" w:hAnsi="Arial" w:cs="Arial"/>
                <w:sz w:val="20"/>
                <w:szCs w:val="20"/>
                <w:lang w:val="en-GB"/>
              </w:rPr>
              <w:br/>
            </w:r>
            <w:r w:rsidRPr="002E7004">
              <w:rPr>
                <w:rFonts w:ascii="Arial" w:eastAsia="Times New Roman" w:hAnsi="Arial" w:cs="Arial"/>
                <w:sz w:val="20"/>
                <w:szCs w:val="20"/>
                <w:lang w:val="en-GB"/>
              </w:rPr>
              <w:t>5.25</w:t>
            </w:r>
            <w:r w:rsidR="00021FA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w:t>
            </w:r>
            <w:r w:rsidR="008F6FA2" w:rsidRPr="002E7004">
              <w:rPr>
                <w:rFonts w:ascii="Arial" w:eastAsia="Times New Roman" w:hAnsi="Arial" w:cs="Arial"/>
                <w:sz w:val="20"/>
                <w:szCs w:val="20"/>
                <w:lang w:val="en-GB"/>
              </w:rPr>
              <w:t>Smart bridge health monitoring</w:t>
            </w:r>
            <w:r w:rsidR="00A84628" w:rsidRPr="002E7004">
              <w:rPr>
                <w:rFonts w:ascii="Arial" w:eastAsia="Times New Roman" w:hAnsi="Arial" w:cs="Arial"/>
                <w:sz w:val="20"/>
                <w:szCs w:val="20"/>
                <w:lang w:val="en-GB"/>
              </w:rPr>
              <w:br/>
            </w:r>
            <w:r w:rsidRPr="002E7004">
              <w:rPr>
                <w:rFonts w:ascii="Arial" w:eastAsia="Times New Roman" w:hAnsi="Arial" w:cs="Arial"/>
                <w:sz w:val="20"/>
                <w:szCs w:val="20"/>
                <w:lang w:val="en-GB"/>
              </w:rPr>
              <w:t>5.26</w:t>
            </w:r>
            <w:r w:rsidR="00021FA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Elderly health care</w:t>
            </w:r>
          </w:p>
        </w:tc>
      </w:tr>
      <w:tr w:rsidR="0006006C" w:rsidRPr="006072CD" w14:paraId="78D0BBA2" w14:textId="77777777" w:rsidTr="0006006C">
        <w:tc>
          <w:tcPr>
            <w:tcW w:w="3256" w:type="dxa"/>
          </w:tcPr>
          <w:p w14:paraId="334701BB" w14:textId="46284C9C" w:rsidR="0006006C" w:rsidRPr="002E7004" w:rsidRDefault="00D10B48" w:rsidP="00D406C7">
            <w:pPr>
              <w:rPr>
                <w:rFonts w:ascii="Arial" w:eastAsia="Times New Roman" w:hAnsi="Arial" w:cs="Arial"/>
                <w:sz w:val="20"/>
                <w:szCs w:val="20"/>
                <w:lang w:val="en-GB"/>
              </w:rPr>
            </w:pPr>
            <w:r w:rsidRPr="002E7004">
              <w:rPr>
                <w:rFonts w:ascii="Arial" w:eastAsia="Times New Roman" w:hAnsi="Arial" w:cs="Arial"/>
                <w:sz w:val="20"/>
                <w:szCs w:val="20"/>
                <w:lang w:val="en-GB"/>
              </w:rPr>
              <w:t>Other</w:t>
            </w:r>
            <w:r w:rsidR="00DC4FC2" w:rsidRPr="002E7004">
              <w:rPr>
                <w:rFonts w:ascii="Arial" w:eastAsia="Times New Roman" w:hAnsi="Arial" w:cs="Arial"/>
                <w:sz w:val="20"/>
                <w:szCs w:val="20"/>
                <w:lang w:val="en-GB"/>
              </w:rPr>
              <w:t xml:space="preserve"> use case</w:t>
            </w:r>
            <w:r w:rsidR="00283572" w:rsidRPr="002E7004">
              <w:rPr>
                <w:rFonts w:ascii="Arial" w:eastAsia="Times New Roman" w:hAnsi="Arial" w:cs="Arial"/>
                <w:sz w:val="20"/>
                <w:szCs w:val="20"/>
                <w:lang w:val="en-GB"/>
              </w:rPr>
              <w:t>s</w:t>
            </w:r>
            <w:r w:rsidRPr="002E7004">
              <w:rPr>
                <w:rFonts w:ascii="Arial" w:eastAsia="Times New Roman" w:hAnsi="Arial" w:cs="Arial"/>
                <w:sz w:val="20"/>
                <w:szCs w:val="20"/>
                <w:lang w:val="en-GB"/>
              </w:rPr>
              <w:t xml:space="preserve"> (not grouped)</w:t>
            </w:r>
          </w:p>
        </w:tc>
        <w:tc>
          <w:tcPr>
            <w:tcW w:w="6373" w:type="dxa"/>
          </w:tcPr>
          <w:p w14:paraId="461A44DD" w14:textId="683BF1FC" w:rsidR="0006006C" w:rsidRPr="002E7004" w:rsidRDefault="00735144" w:rsidP="00D406C7">
            <w:pPr>
              <w:rPr>
                <w:rFonts w:ascii="Arial" w:eastAsia="Times New Roman" w:hAnsi="Arial" w:cs="Arial"/>
                <w:sz w:val="20"/>
                <w:szCs w:val="20"/>
                <w:lang w:val="en-GB"/>
              </w:rPr>
            </w:pPr>
            <w:r w:rsidRPr="002E7004">
              <w:rPr>
                <w:rFonts w:ascii="Arial" w:eastAsia="Times New Roman" w:hAnsi="Arial" w:cs="Arial"/>
                <w:sz w:val="20"/>
                <w:szCs w:val="20"/>
                <w:lang w:val="en-GB"/>
              </w:rPr>
              <w:t>5</w:t>
            </w:r>
            <w:r w:rsidRPr="002E7004">
              <w:rPr>
                <w:rFonts w:ascii="Arial" w:hAnsi="Arial" w:cs="Arial"/>
                <w:sz w:val="20"/>
                <w:szCs w:val="20"/>
              </w:rPr>
              <w:t>.3</w:t>
            </w:r>
            <w:r w:rsidR="00021FAF" w:rsidRPr="002E7004">
              <w:rPr>
                <w:rFonts w:ascii="Arial" w:hAnsi="Arial" w:cs="Arial"/>
                <w:sz w:val="20"/>
                <w:szCs w:val="20"/>
              </w:rPr>
              <w:t>:</w:t>
            </w:r>
            <w:r w:rsidRPr="002E7004">
              <w:rPr>
                <w:rFonts w:ascii="Arial" w:hAnsi="Arial" w:cs="Arial"/>
                <w:sz w:val="20"/>
                <w:szCs w:val="20"/>
              </w:rPr>
              <w:t xml:space="preserve"> </w:t>
            </w:r>
            <w:r w:rsidR="00E358EB" w:rsidRPr="002E7004">
              <w:rPr>
                <w:rFonts w:ascii="Arial" w:hAnsi="Arial" w:cs="Arial"/>
                <w:sz w:val="20"/>
                <w:szCs w:val="20"/>
              </w:rPr>
              <w:t>Substations in smart</w:t>
            </w:r>
            <w:r w:rsidRPr="002E7004">
              <w:rPr>
                <w:rFonts w:ascii="Arial" w:hAnsi="Arial" w:cs="Arial"/>
                <w:sz w:val="20"/>
                <w:szCs w:val="20"/>
              </w:rPr>
              <w:t xml:space="preserve"> grid</w:t>
            </w:r>
            <w:r w:rsidR="00E358EB" w:rsidRPr="002E7004">
              <w:rPr>
                <w:rFonts w:ascii="Arial" w:hAnsi="Arial" w:cs="Arial"/>
                <w:sz w:val="20"/>
                <w:szCs w:val="20"/>
              </w:rPr>
              <w:t>s</w:t>
            </w:r>
            <w:r w:rsidR="00A84628" w:rsidRPr="002E7004">
              <w:rPr>
                <w:rFonts w:ascii="Arial" w:eastAsia="Times New Roman" w:hAnsi="Arial" w:cs="Arial"/>
                <w:sz w:val="20"/>
                <w:szCs w:val="20"/>
                <w:lang w:val="en-GB"/>
              </w:rPr>
              <w:br/>
            </w:r>
            <w:r w:rsidRPr="002E7004">
              <w:rPr>
                <w:rFonts w:ascii="Arial" w:eastAsia="Times New Roman" w:hAnsi="Arial" w:cs="Arial"/>
                <w:sz w:val="20"/>
                <w:szCs w:val="20"/>
                <w:lang w:val="en-GB"/>
              </w:rPr>
              <w:t>5.13</w:t>
            </w:r>
            <w:r w:rsidR="00021FA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w:t>
            </w:r>
            <w:r w:rsidR="004258F5" w:rsidRPr="002E7004">
              <w:rPr>
                <w:rFonts w:ascii="Arial" w:eastAsia="Times New Roman" w:hAnsi="Arial" w:cs="Arial"/>
                <w:sz w:val="20"/>
                <w:szCs w:val="20"/>
                <w:lang w:val="en-GB"/>
              </w:rPr>
              <w:t>Base station machine room environmental supervision</w:t>
            </w:r>
            <w:r w:rsidR="00A84628" w:rsidRPr="002E7004">
              <w:rPr>
                <w:rFonts w:ascii="Arial" w:eastAsia="Times New Roman" w:hAnsi="Arial" w:cs="Arial"/>
                <w:sz w:val="20"/>
                <w:szCs w:val="20"/>
                <w:lang w:val="en-GB"/>
              </w:rPr>
              <w:br/>
            </w:r>
            <w:r w:rsidRPr="002E7004">
              <w:rPr>
                <w:rFonts w:ascii="Arial" w:eastAsia="Times New Roman" w:hAnsi="Arial" w:cs="Arial"/>
                <w:sz w:val="20"/>
                <w:szCs w:val="20"/>
                <w:lang w:val="en-GB"/>
              </w:rPr>
              <w:t>5.17</w:t>
            </w:r>
            <w:r w:rsidR="00021FA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w:t>
            </w:r>
            <w:r w:rsidR="003F66B6" w:rsidRPr="002E7004">
              <w:rPr>
                <w:rFonts w:ascii="Arial" w:eastAsia="Times New Roman" w:hAnsi="Arial" w:cs="Arial"/>
                <w:sz w:val="20"/>
                <w:szCs w:val="20"/>
                <w:lang w:val="en-GB"/>
              </w:rPr>
              <w:t>Device activation and deactivation</w:t>
            </w:r>
            <w:r w:rsidR="00A84628" w:rsidRPr="002E7004">
              <w:rPr>
                <w:rFonts w:ascii="Arial" w:eastAsia="Times New Roman" w:hAnsi="Arial" w:cs="Arial"/>
                <w:sz w:val="20"/>
                <w:szCs w:val="20"/>
                <w:lang w:val="en-GB"/>
              </w:rPr>
              <w:br/>
            </w:r>
            <w:r w:rsidRPr="002E7004">
              <w:rPr>
                <w:rFonts w:ascii="Arial" w:eastAsia="Times New Roman" w:hAnsi="Arial" w:cs="Arial"/>
                <w:sz w:val="20"/>
                <w:szCs w:val="20"/>
                <w:lang w:val="en-GB"/>
              </w:rPr>
              <w:t>5.19</w:t>
            </w:r>
            <w:r w:rsidR="00021FA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Forest fire monitoring</w:t>
            </w:r>
            <w:r w:rsidR="00A84628" w:rsidRPr="002E7004">
              <w:rPr>
                <w:rFonts w:ascii="Arial" w:eastAsia="Times New Roman" w:hAnsi="Arial" w:cs="Arial"/>
                <w:sz w:val="20"/>
                <w:szCs w:val="20"/>
                <w:lang w:val="en-GB"/>
              </w:rPr>
              <w:br/>
            </w:r>
            <w:r w:rsidRPr="002E7004">
              <w:rPr>
                <w:rFonts w:ascii="Arial" w:eastAsia="Times New Roman" w:hAnsi="Arial" w:cs="Arial"/>
                <w:sz w:val="20"/>
                <w:szCs w:val="20"/>
                <w:lang w:val="en-GB"/>
              </w:rPr>
              <w:t>5.28</w:t>
            </w:r>
            <w:r w:rsidR="00021FAF" w:rsidRPr="002E7004">
              <w:rPr>
                <w:rFonts w:ascii="Arial" w:eastAsia="Times New Roman" w:hAnsi="Arial" w:cs="Arial"/>
                <w:sz w:val="20"/>
                <w:szCs w:val="20"/>
                <w:lang w:val="en-GB"/>
              </w:rPr>
              <w:t>:</w:t>
            </w:r>
            <w:r w:rsidRPr="002E7004">
              <w:rPr>
                <w:rFonts w:ascii="Arial" w:eastAsia="Times New Roman" w:hAnsi="Arial" w:cs="Arial"/>
                <w:sz w:val="20"/>
                <w:szCs w:val="20"/>
                <w:lang w:val="en-GB"/>
              </w:rPr>
              <w:t xml:space="preserve"> Pressure powered switch</w:t>
            </w:r>
          </w:p>
        </w:tc>
      </w:tr>
    </w:tbl>
    <w:p w14:paraId="2DEA20CD" w14:textId="417BF5C5" w:rsidR="00196BA8" w:rsidRPr="006072CD" w:rsidRDefault="00B0162A" w:rsidP="003E65FD">
      <w:pPr>
        <w:jc w:val="both"/>
        <w:rPr>
          <w:rFonts w:ascii="Arial" w:hAnsi="Arial" w:cs="Arial"/>
        </w:rPr>
      </w:pPr>
      <w:r>
        <w:rPr>
          <w:rFonts w:ascii="Arial" w:hAnsi="Arial" w:cs="Arial"/>
        </w:rPr>
        <w:br/>
      </w:r>
      <w:r w:rsidR="001D72B3" w:rsidRPr="006072CD">
        <w:rPr>
          <w:rFonts w:ascii="Arial" w:hAnsi="Arial" w:cs="Arial"/>
        </w:rPr>
        <w:t xml:space="preserve">To </w:t>
      </w:r>
      <w:r w:rsidR="00DB6013" w:rsidRPr="006072CD">
        <w:rPr>
          <w:rFonts w:ascii="Arial" w:hAnsi="Arial" w:cs="Arial"/>
        </w:rPr>
        <w:t>focus the work</w:t>
      </w:r>
      <w:r w:rsidR="00D84B7C" w:rsidRPr="006072CD">
        <w:rPr>
          <w:rFonts w:ascii="Arial" w:hAnsi="Arial" w:cs="Arial"/>
        </w:rPr>
        <w:t>,</w:t>
      </w:r>
      <w:r w:rsidR="00DB6013" w:rsidRPr="006072CD">
        <w:rPr>
          <w:rFonts w:ascii="Arial" w:hAnsi="Arial" w:cs="Arial"/>
        </w:rPr>
        <w:t xml:space="preserve"> </w:t>
      </w:r>
      <w:r w:rsidR="00981394" w:rsidRPr="006072CD">
        <w:rPr>
          <w:rFonts w:ascii="Arial" w:hAnsi="Arial" w:cs="Arial"/>
        </w:rPr>
        <w:t>th</w:t>
      </w:r>
      <w:r w:rsidR="00F97976" w:rsidRPr="006072CD">
        <w:rPr>
          <w:rFonts w:ascii="Arial" w:hAnsi="Arial" w:cs="Arial"/>
        </w:rPr>
        <w:t xml:space="preserve">is initial study </w:t>
      </w:r>
      <w:r w:rsidR="00C34232">
        <w:rPr>
          <w:rFonts w:ascii="Arial" w:hAnsi="Arial" w:cs="Arial"/>
        </w:rPr>
        <w:t>can</w:t>
      </w:r>
      <w:r w:rsidR="00B87685">
        <w:rPr>
          <w:rFonts w:ascii="Arial" w:hAnsi="Arial" w:cs="Arial"/>
        </w:rPr>
        <w:t xml:space="preserve"> focus</w:t>
      </w:r>
      <w:r w:rsidR="00F97976" w:rsidRPr="006072CD">
        <w:rPr>
          <w:rFonts w:ascii="Arial" w:hAnsi="Arial" w:cs="Arial"/>
        </w:rPr>
        <w:t xml:space="preserve"> a limited set of use case groups of special importance. </w:t>
      </w:r>
      <w:r w:rsidR="00FD003C">
        <w:rPr>
          <w:rFonts w:ascii="Arial" w:hAnsi="Arial" w:cs="Arial"/>
        </w:rPr>
        <w:t>For example, the work can</w:t>
      </w:r>
      <w:r w:rsidR="00F97976" w:rsidRPr="006072CD">
        <w:rPr>
          <w:rFonts w:ascii="Arial" w:hAnsi="Arial" w:cs="Arial"/>
        </w:rPr>
        <w:t xml:space="preserve"> focus on</w:t>
      </w:r>
      <w:r w:rsidR="003851EC">
        <w:rPr>
          <w:rFonts w:ascii="Arial" w:hAnsi="Arial" w:cs="Arial"/>
        </w:rPr>
        <w:t>, say,</w:t>
      </w:r>
      <w:r w:rsidR="00F97976" w:rsidRPr="006072CD">
        <w:rPr>
          <w:rFonts w:ascii="Arial" w:hAnsi="Arial" w:cs="Arial"/>
        </w:rPr>
        <w:t xml:space="preserve"> three use case groups</w:t>
      </w:r>
      <w:r w:rsidR="00565C31">
        <w:rPr>
          <w:rFonts w:ascii="Arial" w:hAnsi="Arial" w:cs="Arial"/>
        </w:rPr>
        <w:t>,</w:t>
      </w:r>
      <w:r w:rsidR="00F97976" w:rsidRPr="006072CD">
        <w:rPr>
          <w:rFonts w:ascii="Arial" w:hAnsi="Arial" w:cs="Arial"/>
        </w:rPr>
        <w:t xml:space="preserve"> </w:t>
      </w:r>
      <w:r w:rsidR="00565C31">
        <w:rPr>
          <w:rFonts w:ascii="Arial" w:hAnsi="Arial" w:cs="Arial"/>
        </w:rPr>
        <w:t>where</w:t>
      </w:r>
      <w:r w:rsidR="00F97976" w:rsidRPr="006072CD">
        <w:rPr>
          <w:rFonts w:ascii="Arial" w:hAnsi="Arial" w:cs="Arial"/>
        </w:rPr>
        <w:t xml:space="preserve"> </w:t>
      </w:r>
      <w:r w:rsidR="00283756">
        <w:rPr>
          <w:rFonts w:ascii="Arial" w:hAnsi="Arial" w:cs="Arial"/>
        </w:rPr>
        <w:t xml:space="preserve">the down-selection </w:t>
      </w:r>
      <w:r w:rsidR="00AD5BB8">
        <w:rPr>
          <w:rFonts w:ascii="Arial" w:hAnsi="Arial" w:cs="Arial"/>
        </w:rPr>
        <w:t xml:space="preserve">from the use case groups listed in the above table is decided in </w:t>
      </w:r>
      <w:r w:rsidR="00AC1A86" w:rsidRPr="006072CD">
        <w:rPr>
          <w:rFonts w:ascii="Arial" w:hAnsi="Arial" w:cs="Arial"/>
        </w:rPr>
        <w:t>RAN#9</w:t>
      </w:r>
      <w:r w:rsidR="005D480E" w:rsidRPr="006072CD">
        <w:rPr>
          <w:rFonts w:ascii="Arial" w:hAnsi="Arial" w:cs="Arial"/>
        </w:rPr>
        <w:t>9</w:t>
      </w:r>
      <w:r w:rsidR="00AC1A86" w:rsidRPr="006072CD">
        <w:rPr>
          <w:rFonts w:ascii="Arial" w:hAnsi="Arial" w:cs="Arial"/>
        </w:rPr>
        <w:t>.</w:t>
      </w:r>
    </w:p>
    <w:p w14:paraId="3416CA06" w14:textId="64913F9C" w:rsidR="00D409D3" w:rsidRPr="006072CD" w:rsidRDefault="003851EC" w:rsidP="00AC7F53">
      <w:pPr>
        <w:pStyle w:val="Proposal"/>
      </w:pPr>
      <w:bookmarkStart w:id="1" w:name="_Toc121167870"/>
      <w:r>
        <w:t>T</w:t>
      </w:r>
      <w:r w:rsidR="00D409D3" w:rsidRPr="006072CD">
        <w:t xml:space="preserve">he Ambient SI </w:t>
      </w:r>
      <w:r>
        <w:t xml:space="preserve">study focuses </w:t>
      </w:r>
      <w:r w:rsidR="00D409D3" w:rsidRPr="006072CD">
        <w:t xml:space="preserve">on </w:t>
      </w:r>
      <w:r w:rsidR="008E2AE0">
        <w:t>a small set of</w:t>
      </w:r>
      <w:r w:rsidR="00D409D3" w:rsidRPr="006072CD">
        <w:t xml:space="preserve"> </w:t>
      </w:r>
      <w:r w:rsidR="008E2AE0">
        <w:t xml:space="preserve">(e.g., </w:t>
      </w:r>
      <w:r w:rsidR="00D409D3" w:rsidRPr="006072CD">
        <w:t>three</w:t>
      </w:r>
      <w:r w:rsidR="008E2AE0">
        <w:t>)</w:t>
      </w:r>
      <w:r w:rsidR="00D409D3" w:rsidRPr="006072CD">
        <w:t xml:space="preserve"> use case groups</w:t>
      </w:r>
      <w:r w:rsidR="009576B8">
        <w:t xml:space="preserve"> </w:t>
      </w:r>
      <w:r w:rsidR="009448C3">
        <w:t>down</w:t>
      </w:r>
      <w:r w:rsidR="006B393C">
        <w:t xml:space="preserve"> </w:t>
      </w:r>
      <w:r w:rsidR="009448C3">
        <w:t>selected</w:t>
      </w:r>
      <w:r w:rsidR="009576B8">
        <w:t xml:space="preserve"> from the </w:t>
      </w:r>
      <w:r w:rsidR="002D5346" w:rsidRPr="006072CD">
        <w:t xml:space="preserve">use </w:t>
      </w:r>
      <w:r w:rsidR="009576B8">
        <w:t>case</w:t>
      </w:r>
      <w:r w:rsidR="002D5346" w:rsidRPr="006072CD">
        <w:t xml:space="preserve"> groups </w:t>
      </w:r>
      <w:r w:rsidR="001265FD">
        <w:t xml:space="preserve">listed </w:t>
      </w:r>
      <w:r w:rsidR="002D5346" w:rsidRPr="006072CD">
        <w:t>in Table 1.</w:t>
      </w:r>
      <w:bookmarkEnd w:id="1"/>
    </w:p>
    <w:p w14:paraId="71FD07C2" w14:textId="64F4B2F4" w:rsidR="00955859" w:rsidRPr="006072CD" w:rsidRDefault="003E65FD" w:rsidP="003E65FD">
      <w:pPr>
        <w:pStyle w:val="Heading2"/>
      </w:pPr>
      <w:r w:rsidRPr="006072CD">
        <w:t>2.2</w:t>
      </w:r>
      <w:r w:rsidRPr="006072CD">
        <w:tab/>
      </w:r>
      <w:r w:rsidR="004536DD" w:rsidRPr="006072CD">
        <w:t>Device categorization</w:t>
      </w:r>
    </w:p>
    <w:p w14:paraId="49F5BB95" w14:textId="071C580F" w:rsidR="002504B2" w:rsidRPr="006072CD" w:rsidRDefault="00D73C25" w:rsidP="002504B2">
      <w:pPr>
        <w:jc w:val="both"/>
        <w:rPr>
          <w:rFonts w:ascii="Arial" w:hAnsi="Arial" w:cs="Arial"/>
        </w:rPr>
      </w:pPr>
      <w:r w:rsidRPr="006072CD">
        <w:rPr>
          <w:rFonts w:ascii="Arial" w:hAnsi="Arial" w:cs="Arial"/>
        </w:rPr>
        <w:t xml:space="preserve">The following </w:t>
      </w:r>
      <w:r w:rsidR="00870BF6" w:rsidRPr="006072CD">
        <w:rPr>
          <w:rFonts w:ascii="Arial" w:hAnsi="Arial" w:cs="Arial"/>
        </w:rPr>
        <w:t>device</w:t>
      </w:r>
      <w:r w:rsidR="00D9258C" w:rsidRPr="006072CD">
        <w:rPr>
          <w:rFonts w:ascii="Arial" w:hAnsi="Arial" w:cs="Arial"/>
        </w:rPr>
        <w:t xml:space="preserve"> categories are to be </w:t>
      </w:r>
      <w:r w:rsidR="0080741D" w:rsidRPr="006072CD">
        <w:rPr>
          <w:rFonts w:ascii="Arial" w:hAnsi="Arial" w:cs="Arial"/>
        </w:rPr>
        <w:t>studie</w:t>
      </w:r>
      <w:r w:rsidR="00063FA3" w:rsidRPr="006072CD">
        <w:rPr>
          <w:rFonts w:ascii="Arial" w:hAnsi="Arial" w:cs="Arial"/>
        </w:rPr>
        <w:t>d</w:t>
      </w:r>
      <w:r w:rsidR="0080741D" w:rsidRPr="006072CD">
        <w:rPr>
          <w:rFonts w:ascii="Arial" w:hAnsi="Arial" w:cs="Arial"/>
        </w:rPr>
        <w:t xml:space="preserve"> according to the SID</w:t>
      </w:r>
      <w:r w:rsidR="00E415C8" w:rsidRPr="006072CD">
        <w:rPr>
          <w:rFonts w:ascii="Arial" w:hAnsi="Arial" w:cs="Arial"/>
        </w:rPr>
        <w:t xml:space="preserve"> </w:t>
      </w:r>
      <w:r w:rsidR="00E415C8" w:rsidRPr="006072CD">
        <w:rPr>
          <w:rFonts w:ascii="Arial" w:hAnsi="Arial" w:cs="Arial"/>
        </w:rPr>
        <w:fldChar w:fldCharType="begin"/>
      </w:r>
      <w:r w:rsidR="00E415C8" w:rsidRPr="006072CD">
        <w:rPr>
          <w:rFonts w:ascii="Arial" w:hAnsi="Arial" w:cs="Arial"/>
        </w:rPr>
        <w:instrText xml:space="preserve"> REF _Ref71021046 \n \h </w:instrText>
      </w:r>
      <w:r w:rsidR="00E415C8" w:rsidRPr="006072CD">
        <w:rPr>
          <w:rFonts w:ascii="Arial" w:hAnsi="Arial" w:cs="Arial"/>
        </w:rPr>
      </w:r>
      <w:r w:rsidR="00E415C8" w:rsidRPr="006072CD">
        <w:rPr>
          <w:rFonts w:ascii="Arial" w:hAnsi="Arial" w:cs="Arial"/>
        </w:rPr>
        <w:fldChar w:fldCharType="separate"/>
      </w:r>
      <w:r w:rsidR="00DF0734">
        <w:rPr>
          <w:rFonts w:ascii="Arial" w:hAnsi="Arial" w:cs="Arial"/>
        </w:rPr>
        <w:t>[1]</w:t>
      </w:r>
      <w:r w:rsidR="00E415C8" w:rsidRPr="006072CD">
        <w:rPr>
          <w:rFonts w:ascii="Arial" w:hAnsi="Arial" w:cs="Arial"/>
        </w:rPr>
        <w:fldChar w:fldCharType="end"/>
      </w:r>
      <w:r w:rsidR="00E415C8" w:rsidRPr="006072CD">
        <w:rPr>
          <w:rFonts w:ascii="Arial" w:hAnsi="Arial" w:cs="Arial"/>
        </w:rPr>
        <w:t>:</w:t>
      </w:r>
    </w:p>
    <w:tbl>
      <w:tblPr>
        <w:tblStyle w:val="TableGrid"/>
        <w:tblW w:w="0" w:type="auto"/>
        <w:tblLook w:val="04A0" w:firstRow="1" w:lastRow="0" w:firstColumn="1" w:lastColumn="0" w:noHBand="0" w:noVBand="1"/>
      </w:tblPr>
      <w:tblGrid>
        <w:gridCol w:w="9629"/>
      </w:tblGrid>
      <w:tr w:rsidR="00D73C25" w:rsidRPr="006072CD" w14:paraId="468F59A6" w14:textId="77777777" w:rsidTr="006317C3">
        <w:tc>
          <w:tcPr>
            <w:tcW w:w="9629" w:type="dxa"/>
          </w:tcPr>
          <w:p w14:paraId="3A307432" w14:textId="2B61C8EA" w:rsidR="00B81BFC" w:rsidRPr="006072CD" w:rsidRDefault="00B81BFC" w:rsidP="00907C03">
            <w:pPr>
              <w:spacing w:before="120" w:after="120"/>
              <w:ind w:left="709" w:right="170" w:hanging="284"/>
              <w:jc w:val="both"/>
              <w:rPr>
                <w:rFonts w:eastAsia="MS Mincho"/>
                <w:color w:val="FF0000"/>
                <w:sz w:val="20"/>
                <w:szCs w:val="20"/>
                <w:lang w:val="en-GB" w:eastAsia="en-US"/>
              </w:rPr>
            </w:pPr>
            <w:r w:rsidRPr="006072CD">
              <w:rPr>
                <w:rFonts w:eastAsia="MS Mincho"/>
                <w:sz w:val="20"/>
                <w:szCs w:val="20"/>
                <w:lang w:val="en-GB" w:eastAsia="en-US"/>
              </w:rPr>
              <w:t>•</w:t>
            </w:r>
            <w:r w:rsidRPr="006072CD">
              <w:rPr>
                <w:rFonts w:eastAsia="MS Mincho"/>
                <w:sz w:val="20"/>
                <w:szCs w:val="20"/>
                <w:lang w:val="en-GB" w:eastAsia="en-US"/>
              </w:rPr>
              <w:tab/>
            </w:r>
            <w:r w:rsidRPr="006072CD">
              <w:rPr>
                <w:rFonts w:eastAsia="MS Mincho"/>
                <w:color w:val="FF0000"/>
                <w:sz w:val="20"/>
                <w:szCs w:val="20"/>
                <w:lang w:val="en-GB" w:eastAsia="en-US"/>
              </w:rPr>
              <w:t>Pure battery</w:t>
            </w:r>
            <w:r w:rsidR="00720569">
              <w:rPr>
                <w:rFonts w:eastAsia="MS Mincho"/>
                <w:color w:val="FF0000"/>
                <w:sz w:val="20"/>
                <w:szCs w:val="20"/>
                <w:lang w:val="en-GB" w:eastAsia="en-US"/>
              </w:rPr>
              <w:t>-</w:t>
            </w:r>
            <w:r w:rsidRPr="006072CD">
              <w:rPr>
                <w:rFonts w:eastAsia="MS Mincho"/>
                <w:color w:val="FF0000"/>
                <w:sz w:val="20"/>
                <w:szCs w:val="20"/>
                <w:lang w:val="en-GB" w:eastAsia="en-US"/>
              </w:rPr>
              <w:t>less devices with no energy storage capability at all, and completely dependent on the availability of an external source of energy</w:t>
            </w:r>
          </w:p>
          <w:p w14:paraId="2099C7B6" w14:textId="31F8ACE9" w:rsidR="00D73C25" w:rsidRPr="006072CD" w:rsidRDefault="00B81BFC" w:rsidP="00907C03">
            <w:pPr>
              <w:spacing w:after="120"/>
              <w:ind w:left="709" w:right="168" w:hanging="349"/>
              <w:jc w:val="both"/>
              <w:rPr>
                <w:rFonts w:eastAsia="MS Mincho"/>
                <w:sz w:val="20"/>
                <w:szCs w:val="20"/>
                <w:lang w:val="en-GB" w:eastAsia="ko-KR"/>
              </w:rPr>
            </w:pPr>
            <w:r w:rsidRPr="006072CD">
              <w:rPr>
                <w:rFonts w:eastAsia="MS Mincho"/>
                <w:sz w:val="20"/>
                <w:szCs w:val="20"/>
                <w:lang w:val="en-GB" w:eastAsia="en-US"/>
              </w:rPr>
              <w:t>•</w:t>
            </w:r>
            <w:r w:rsidRPr="006072CD">
              <w:rPr>
                <w:rFonts w:eastAsia="MS Mincho"/>
                <w:sz w:val="20"/>
                <w:szCs w:val="20"/>
                <w:lang w:val="en-GB" w:eastAsia="en-US"/>
              </w:rPr>
              <w:tab/>
            </w:r>
            <w:r w:rsidRPr="006072CD">
              <w:rPr>
                <w:rFonts w:eastAsia="MS Mincho"/>
                <w:color w:val="0066FF"/>
                <w:sz w:val="20"/>
                <w:szCs w:val="20"/>
                <w:lang w:val="en-GB" w:eastAsia="en-US"/>
              </w:rPr>
              <w:t>Devices with limited energy storage capability that do not need to be replaced or recharged manually.</w:t>
            </w:r>
            <w:r w:rsidRPr="006072CD">
              <w:rPr>
                <w:rFonts w:eastAsia="MS Mincho"/>
                <w:sz w:val="20"/>
                <w:szCs w:val="20"/>
                <w:lang w:val="en-GB" w:eastAsia="en-US"/>
              </w:rPr>
              <w:t xml:space="preserve"> </w:t>
            </w:r>
          </w:p>
        </w:tc>
      </w:tr>
    </w:tbl>
    <w:p w14:paraId="282CB532" w14:textId="410ADD78" w:rsidR="00E415C8" w:rsidRPr="006072CD" w:rsidRDefault="00E415C8" w:rsidP="00684670">
      <w:pPr>
        <w:spacing w:after="0"/>
        <w:jc w:val="both"/>
      </w:pPr>
      <w:r w:rsidRPr="006072CD">
        <w:t xml:space="preserve"> </w:t>
      </w:r>
    </w:p>
    <w:p w14:paraId="2F738EAB" w14:textId="455DF14A" w:rsidR="00DD21CE" w:rsidRDefault="00AC67E1" w:rsidP="002504B2">
      <w:pPr>
        <w:jc w:val="both"/>
        <w:rPr>
          <w:rFonts w:ascii="Arial" w:hAnsi="Arial" w:cs="Arial"/>
        </w:rPr>
      </w:pPr>
      <w:r w:rsidRPr="006072CD">
        <w:rPr>
          <w:rFonts w:ascii="Arial" w:hAnsi="Arial" w:cs="Arial"/>
        </w:rPr>
        <w:t>The</w:t>
      </w:r>
      <w:r w:rsidR="008B7531" w:rsidRPr="006072CD">
        <w:rPr>
          <w:rFonts w:ascii="Arial" w:hAnsi="Arial" w:cs="Arial"/>
        </w:rPr>
        <w:t xml:space="preserve"> first device category refers to </w:t>
      </w:r>
      <w:r w:rsidR="00951EE0" w:rsidRPr="006072CD">
        <w:rPr>
          <w:rFonts w:ascii="Arial" w:hAnsi="Arial" w:cs="Arial"/>
        </w:rPr>
        <w:t xml:space="preserve">devices </w:t>
      </w:r>
      <w:r w:rsidR="00CC7F73" w:rsidRPr="006072CD">
        <w:rPr>
          <w:rFonts w:ascii="Arial" w:hAnsi="Arial" w:cs="Arial"/>
        </w:rPr>
        <w:t xml:space="preserve">relying on so called backscattering communication, where the </w:t>
      </w:r>
      <w:r w:rsidR="00C34958" w:rsidRPr="006072CD">
        <w:rPr>
          <w:rFonts w:ascii="Arial" w:hAnsi="Arial" w:cs="Arial"/>
        </w:rPr>
        <w:t xml:space="preserve">device </w:t>
      </w:r>
      <w:r w:rsidR="0007357E" w:rsidRPr="006072CD">
        <w:rPr>
          <w:rFonts w:ascii="Arial" w:hAnsi="Arial" w:cs="Arial"/>
        </w:rPr>
        <w:t xml:space="preserve">modulates and </w:t>
      </w:r>
      <w:r w:rsidR="00AC43AA" w:rsidRPr="006072CD">
        <w:rPr>
          <w:rFonts w:ascii="Arial" w:hAnsi="Arial" w:cs="Arial"/>
        </w:rPr>
        <w:t>redirects an incoming radio wave</w:t>
      </w:r>
      <w:r w:rsidR="00607437" w:rsidRPr="006072CD">
        <w:rPr>
          <w:rFonts w:ascii="Arial" w:hAnsi="Arial" w:cs="Arial"/>
        </w:rPr>
        <w:t xml:space="preserve"> below referred to as a charge carrier</w:t>
      </w:r>
      <w:r w:rsidR="00AC43AA" w:rsidRPr="006072CD">
        <w:rPr>
          <w:rFonts w:ascii="Arial" w:hAnsi="Arial" w:cs="Arial"/>
        </w:rPr>
        <w:t xml:space="preserve">. </w:t>
      </w:r>
      <w:r w:rsidR="00FF654A" w:rsidRPr="006072CD">
        <w:rPr>
          <w:rFonts w:ascii="Arial" w:hAnsi="Arial" w:cs="Arial"/>
        </w:rPr>
        <w:t>The device</w:t>
      </w:r>
      <w:r w:rsidR="0007357E" w:rsidRPr="006072CD">
        <w:rPr>
          <w:rFonts w:ascii="Arial" w:hAnsi="Arial" w:cs="Arial"/>
        </w:rPr>
        <w:t xml:space="preserve"> </w:t>
      </w:r>
      <w:r w:rsidRPr="006072CD">
        <w:rPr>
          <w:rFonts w:ascii="Arial" w:hAnsi="Arial" w:cs="Arial"/>
        </w:rPr>
        <w:t xml:space="preserve">transmission </w:t>
      </w:r>
      <w:r w:rsidR="00AD5C7C" w:rsidRPr="006072CD">
        <w:rPr>
          <w:rFonts w:ascii="Arial" w:hAnsi="Arial" w:cs="Arial"/>
        </w:rPr>
        <w:t>circuitry</w:t>
      </w:r>
      <w:r w:rsidRPr="006072CD">
        <w:rPr>
          <w:rFonts w:ascii="Arial" w:hAnsi="Arial" w:cs="Arial"/>
        </w:rPr>
        <w:t xml:space="preserve"> </w:t>
      </w:r>
      <w:r w:rsidR="00486A19" w:rsidRPr="006072CD">
        <w:rPr>
          <w:rFonts w:ascii="Arial" w:hAnsi="Arial" w:cs="Arial"/>
        </w:rPr>
        <w:t>is</w:t>
      </w:r>
      <w:r w:rsidR="002F4C58" w:rsidRPr="006072CD">
        <w:rPr>
          <w:rFonts w:ascii="Arial" w:hAnsi="Arial" w:cs="Arial"/>
        </w:rPr>
        <w:t xml:space="preserve"> passive</w:t>
      </w:r>
      <w:r w:rsidR="00CD7D95" w:rsidRPr="006072CD">
        <w:rPr>
          <w:rFonts w:ascii="Arial" w:hAnsi="Arial" w:cs="Arial"/>
        </w:rPr>
        <w:t xml:space="preserve"> </w:t>
      </w:r>
      <w:r w:rsidRPr="006072CD">
        <w:rPr>
          <w:rFonts w:ascii="Arial" w:hAnsi="Arial" w:cs="Arial"/>
        </w:rPr>
        <w:t xml:space="preserve">since there is no </w:t>
      </w:r>
      <w:r w:rsidR="00B95960" w:rsidRPr="006072CD">
        <w:rPr>
          <w:rFonts w:ascii="Arial" w:hAnsi="Arial" w:cs="Arial"/>
        </w:rPr>
        <w:t>energy storage</w:t>
      </w:r>
      <w:r w:rsidR="0013405E" w:rsidRPr="006072CD">
        <w:rPr>
          <w:rFonts w:ascii="Arial" w:hAnsi="Arial" w:cs="Arial"/>
        </w:rPr>
        <w:t xml:space="preserve"> </w:t>
      </w:r>
      <w:r w:rsidR="007539DD" w:rsidRPr="006072CD">
        <w:rPr>
          <w:rFonts w:ascii="Arial" w:hAnsi="Arial" w:cs="Arial"/>
        </w:rPr>
        <w:t>available to power active components</w:t>
      </w:r>
      <w:r w:rsidR="00B12916">
        <w:rPr>
          <w:rFonts w:ascii="Arial" w:hAnsi="Arial" w:cs="Arial"/>
        </w:rPr>
        <w:t>.</w:t>
      </w:r>
      <w:r w:rsidR="0013405E" w:rsidRPr="006072CD" w:rsidDel="009678B5">
        <w:rPr>
          <w:rFonts w:ascii="Arial" w:hAnsi="Arial" w:cs="Arial"/>
        </w:rPr>
        <w:t xml:space="preserve"> </w:t>
      </w:r>
      <w:r w:rsidR="00950950">
        <w:rPr>
          <w:rFonts w:ascii="Arial" w:hAnsi="Arial" w:cs="Arial"/>
        </w:rPr>
        <w:t xml:space="preserve">However, </w:t>
      </w:r>
      <w:r w:rsidR="00946036">
        <w:rPr>
          <w:rFonts w:ascii="Arial" w:hAnsi="Arial" w:cs="Arial"/>
        </w:rPr>
        <w:t xml:space="preserve">some energy storage may be </w:t>
      </w:r>
      <w:r w:rsidR="006F1E04">
        <w:rPr>
          <w:rFonts w:ascii="Arial" w:hAnsi="Arial" w:cs="Arial"/>
        </w:rPr>
        <w:t>needed for reception</w:t>
      </w:r>
      <w:r w:rsidR="00946036">
        <w:rPr>
          <w:rFonts w:ascii="Arial" w:hAnsi="Arial" w:cs="Arial"/>
        </w:rPr>
        <w:t>,</w:t>
      </w:r>
      <w:r w:rsidR="00DD21CE">
        <w:rPr>
          <w:rFonts w:ascii="Arial" w:hAnsi="Arial" w:cs="Arial"/>
        </w:rPr>
        <w:t xml:space="preserve"> i.e.,</w:t>
      </w:r>
      <w:r w:rsidR="00946036">
        <w:rPr>
          <w:rFonts w:ascii="Arial" w:hAnsi="Arial" w:cs="Arial"/>
        </w:rPr>
        <w:t xml:space="preserve"> </w:t>
      </w:r>
      <w:r w:rsidR="006F1E04">
        <w:rPr>
          <w:rFonts w:ascii="Arial" w:hAnsi="Arial" w:cs="Arial"/>
        </w:rPr>
        <w:t xml:space="preserve">use of </w:t>
      </w:r>
      <w:r w:rsidR="00946036">
        <w:rPr>
          <w:rFonts w:ascii="Arial" w:hAnsi="Arial" w:cs="Arial"/>
        </w:rPr>
        <w:t xml:space="preserve">a capacitor to support </w:t>
      </w:r>
      <w:r w:rsidR="00FC756D">
        <w:rPr>
          <w:rFonts w:ascii="Arial" w:hAnsi="Arial" w:cs="Arial"/>
        </w:rPr>
        <w:t>mobile terminated</w:t>
      </w:r>
      <w:r w:rsidR="00946036">
        <w:rPr>
          <w:rFonts w:ascii="Arial" w:hAnsi="Arial" w:cs="Arial"/>
        </w:rPr>
        <w:t xml:space="preserve"> transmission</w:t>
      </w:r>
      <w:r w:rsidR="00D34E84">
        <w:rPr>
          <w:rFonts w:ascii="Arial" w:hAnsi="Arial" w:cs="Arial"/>
        </w:rPr>
        <w:t xml:space="preserve"> if this would be needed</w:t>
      </w:r>
      <w:r w:rsidR="00950950">
        <w:rPr>
          <w:rFonts w:ascii="Arial" w:hAnsi="Arial" w:cs="Arial"/>
        </w:rPr>
        <w:t>.</w:t>
      </w:r>
    </w:p>
    <w:p w14:paraId="4FFEE2B6" w14:textId="29A4B9AB" w:rsidR="00E415C8" w:rsidRPr="006072CD" w:rsidRDefault="009733A0" w:rsidP="002504B2">
      <w:pPr>
        <w:jc w:val="both"/>
        <w:rPr>
          <w:rFonts w:ascii="Arial" w:hAnsi="Arial" w:cs="Arial"/>
        </w:rPr>
      </w:pPr>
      <w:r w:rsidRPr="006072CD">
        <w:rPr>
          <w:rFonts w:ascii="Arial" w:hAnsi="Arial" w:cs="Arial"/>
        </w:rPr>
        <w:t>The second device categ</w:t>
      </w:r>
      <w:r w:rsidR="008C479E" w:rsidRPr="006072CD">
        <w:rPr>
          <w:rFonts w:ascii="Arial" w:hAnsi="Arial" w:cs="Arial"/>
        </w:rPr>
        <w:t>ory refers to device</w:t>
      </w:r>
      <w:r w:rsidR="009C4C59" w:rsidRPr="006072CD">
        <w:rPr>
          <w:rFonts w:ascii="Arial" w:hAnsi="Arial" w:cs="Arial"/>
        </w:rPr>
        <w:t>s</w:t>
      </w:r>
      <w:r w:rsidR="008C479E" w:rsidRPr="006072CD">
        <w:rPr>
          <w:rFonts w:ascii="Arial" w:hAnsi="Arial" w:cs="Arial"/>
        </w:rPr>
        <w:t xml:space="preserve"> with </w:t>
      </w:r>
      <w:r w:rsidR="00EB00AF" w:rsidRPr="006072CD">
        <w:rPr>
          <w:rFonts w:ascii="Arial" w:hAnsi="Arial" w:cs="Arial"/>
        </w:rPr>
        <w:t xml:space="preserve">limited </w:t>
      </w:r>
      <w:r w:rsidR="008C479E" w:rsidRPr="006072CD">
        <w:rPr>
          <w:rFonts w:ascii="Arial" w:hAnsi="Arial" w:cs="Arial"/>
        </w:rPr>
        <w:t>energy storage</w:t>
      </w:r>
      <w:r w:rsidR="00EB00AF" w:rsidRPr="006072CD">
        <w:rPr>
          <w:rFonts w:ascii="Arial" w:hAnsi="Arial" w:cs="Arial"/>
        </w:rPr>
        <w:t xml:space="preserve"> </w:t>
      </w:r>
      <w:r w:rsidR="00EB2700" w:rsidRPr="006072CD">
        <w:rPr>
          <w:rFonts w:ascii="Arial" w:hAnsi="Arial" w:cs="Arial"/>
        </w:rPr>
        <w:t xml:space="preserve">that are either </w:t>
      </w:r>
      <w:r w:rsidR="005A4A98" w:rsidRPr="006072CD">
        <w:rPr>
          <w:rFonts w:ascii="Arial" w:hAnsi="Arial" w:cs="Arial"/>
        </w:rPr>
        <w:t xml:space="preserve">operating on harvested energy or </w:t>
      </w:r>
      <w:r w:rsidR="00EB2700" w:rsidRPr="006072CD">
        <w:rPr>
          <w:rFonts w:ascii="Arial" w:hAnsi="Arial" w:cs="Arial"/>
        </w:rPr>
        <w:t xml:space="preserve">are equipped </w:t>
      </w:r>
      <w:r w:rsidR="00CF2CB1" w:rsidRPr="006072CD">
        <w:rPr>
          <w:rFonts w:ascii="Arial" w:hAnsi="Arial" w:cs="Arial"/>
        </w:rPr>
        <w:t>with</w:t>
      </w:r>
      <w:r w:rsidR="005A4A98" w:rsidRPr="006072CD">
        <w:rPr>
          <w:rFonts w:ascii="Arial" w:hAnsi="Arial" w:cs="Arial"/>
        </w:rPr>
        <w:t xml:space="preserve"> dispo</w:t>
      </w:r>
      <w:r w:rsidR="00540571" w:rsidRPr="006072CD">
        <w:rPr>
          <w:rFonts w:ascii="Arial" w:hAnsi="Arial" w:cs="Arial"/>
        </w:rPr>
        <w:t>sable batteries that will last during the lifetime of the device.</w:t>
      </w:r>
      <w:r w:rsidR="003D0D19">
        <w:rPr>
          <w:rFonts w:ascii="Arial" w:hAnsi="Arial" w:cs="Arial"/>
        </w:rPr>
        <w:t xml:space="preserve"> </w:t>
      </w:r>
      <w:r w:rsidR="00A354D4">
        <w:rPr>
          <w:rFonts w:ascii="Arial" w:hAnsi="Arial" w:cs="Arial"/>
        </w:rPr>
        <w:t xml:space="preserve">For this </w:t>
      </w:r>
      <w:r w:rsidR="005F5565">
        <w:rPr>
          <w:rFonts w:ascii="Arial" w:hAnsi="Arial" w:cs="Arial"/>
        </w:rPr>
        <w:t xml:space="preserve">category active transmission </w:t>
      </w:r>
      <w:r w:rsidR="006F5FE6">
        <w:rPr>
          <w:rFonts w:ascii="Arial" w:hAnsi="Arial" w:cs="Arial"/>
        </w:rPr>
        <w:t xml:space="preserve">and reception is possible which enables higher output power for transmissions and </w:t>
      </w:r>
      <w:r w:rsidR="00E017C4">
        <w:rPr>
          <w:rFonts w:ascii="Arial" w:hAnsi="Arial" w:cs="Arial"/>
        </w:rPr>
        <w:t>better sensitivity for reception.</w:t>
      </w:r>
    </w:p>
    <w:p w14:paraId="68C92308" w14:textId="557910D0" w:rsidR="001333DC" w:rsidRPr="006072CD" w:rsidRDefault="00E87247" w:rsidP="00596B59">
      <w:pPr>
        <w:pStyle w:val="Observation"/>
      </w:pPr>
      <w:bookmarkStart w:id="2" w:name="_Toc121167865"/>
      <w:r w:rsidRPr="006072CD">
        <w:t xml:space="preserve">The </w:t>
      </w:r>
      <w:r w:rsidR="0011199D" w:rsidRPr="006072CD">
        <w:t>device categories with passive</w:t>
      </w:r>
      <w:r w:rsidR="00BA37A5" w:rsidRPr="006072CD">
        <w:t xml:space="preserve"> </w:t>
      </w:r>
      <w:r w:rsidR="0033467B" w:rsidRPr="006072CD">
        <w:t>and</w:t>
      </w:r>
      <w:r w:rsidR="00BA37A5" w:rsidRPr="006072CD">
        <w:t xml:space="preserve"> active</w:t>
      </w:r>
      <w:r w:rsidR="0011199D" w:rsidRPr="006072CD">
        <w:t xml:space="preserve"> transmission</w:t>
      </w:r>
      <w:r w:rsidR="0033467B" w:rsidRPr="006072CD">
        <w:t>/</w:t>
      </w:r>
      <w:r w:rsidR="0011199D" w:rsidRPr="006072CD">
        <w:t>reception</w:t>
      </w:r>
      <w:r w:rsidR="0033467B" w:rsidRPr="006072CD">
        <w:t>, respectively,</w:t>
      </w:r>
      <w:r w:rsidR="00FC7E77" w:rsidRPr="006072CD">
        <w:t xml:space="preserve"> </w:t>
      </w:r>
      <w:r w:rsidR="00AE1A74" w:rsidRPr="006072CD">
        <w:t xml:space="preserve">are two </w:t>
      </w:r>
      <w:r w:rsidR="00BF3875" w:rsidRPr="006072CD">
        <w:t xml:space="preserve">different solution tracks to </w:t>
      </w:r>
      <w:r w:rsidR="000C17B2" w:rsidRPr="006072CD">
        <w:t xml:space="preserve">consider </w:t>
      </w:r>
      <w:r w:rsidR="00596B59" w:rsidRPr="006072CD">
        <w:t>in</w:t>
      </w:r>
      <w:r w:rsidR="000C17B2" w:rsidRPr="006072CD">
        <w:t xml:space="preserve"> the RAN study.</w:t>
      </w:r>
      <w:bookmarkEnd w:id="2"/>
    </w:p>
    <w:p w14:paraId="3DBFD048" w14:textId="28B7F6DA" w:rsidR="00924183" w:rsidRDefault="0020689C" w:rsidP="002504B2">
      <w:pPr>
        <w:jc w:val="both"/>
        <w:rPr>
          <w:rFonts w:ascii="Arial" w:hAnsi="Arial" w:cs="Arial"/>
        </w:rPr>
      </w:pPr>
      <w:r>
        <w:rPr>
          <w:rFonts w:ascii="Arial" w:hAnsi="Arial" w:cs="Arial"/>
        </w:rPr>
        <w:t xml:space="preserve">It </w:t>
      </w:r>
      <w:r w:rsidR="00E56244">
        <w:rPr>
          <w:rFonts w:ascii="Arial" w:hAnsi="Arial" w:cs="Arial"/>
        </w:rPr>
        <w:t>might be worth noting</w:t>
      </w:r>
      <w:r w:rsidR="00187AC7">
        <w:rPr>
          <w:rFonts w:ascii="Arial" w:hAnsi="Arial" w:cs="Arial"/>
        </w:rPr>
        <w:t xml:space="preserve"> that </w:t>
      </w:r>
      <w:r w:rsidR="00487830">
        <w:rPr>
          <w:rFonts w:ascii="Arial" w:hAnsi="Arial" w:cs="Arial"/>
        </w:rPr>
        <w:t>active RFID solutions</w:t>
      </w:r>
      <w:r w:rsidR="00497F86">
        <w:rPr>
          <w:rFonts w:ascii="Arial" w:hAnsi="Arial" w:cs="Arial"/>
        </w:rPr>
        <w:t xml:space="preserve"> exist</w:t>
      </w:r>
      <w:r w:rsidR="00487830">
        <w:rPr>
          <w:rFonts w:ascii="Arial" w:hAnsi="Arial" w:cs="Arial"/>
        </w:rPr>
        <w:t xml:space="preserve">, but these </w:t>
      </w:r>
      <w:r w:rsidR="003E5C20">
        <w:rPr>
          <w:rFonts w:ascii="Arial" w:hAnsi="Arial" w:cs="Arial"/>
        </w:rPr>
        <w:t>are power</w:t>
      </w:r>
      <w:r w:rsidR="00B00883">
        <w:rPr>
          <w:rFonts w:ascii="Arial" w:hAnsi="Arial" w:cs="Arial"/>
        </w:rPr>
        <w:t>ed</w:t>
      </w:r>
      <w:r w:rsidR="003E5C20">
        <w:rPr>
          <w:rFonts w:ascii="Arial" w:hAnsi="Arial" w:cs="Arial"/>
        </w:rPr>
        <w:t xml:space="preserve"> by a battery that needs to be replaced after a few years</w:t>
      </w:r>
      <w:r w:rsidR="00F146A8">
        <w:rPr>
          <w:rFonts w:ascii="Arial" w:hAnsi="Arial" w:cs="Arial"/>
        </w:rPr>
        <w:t>.</w:t>
      </w:r>
      <w:r w:rsidR="003E5C20">
        <w:rPr>
          <w:rFonts w:ascii="Arial" w:hAnsi="Arial" w:cs="Arial"/>
        </w:rPr>
        <w:t xml:space="preserve"> </w:t>
      </w:r>
      <w:r w:rsidR="00F146A8">
        <w:rPr>
          <w:rFonts w:ascii="Arial" w:hAnsi="Arial" w:cs="Arial"/>
        </w:rPr>
        <w:t>Similar</w:t>
      </w:r>
      <w:r w:rsidR="0057484C">
        <w:rPr>
          <w:rFonts w:ascii="Arial" w:hAnsi="Arial" w:cs="Arial"/>
        </w:rPr>
        <w:t xml:space="preserve"> solutions for Ambient IoT would</w:t>
      </w:r>
      <w:r w:rsidR="004039C1">
        <w:rPr>
          <w:rFonts w:ascii="Arial" w:hAnsi="Arial" w:cs="Arial"/>
        </w:rPr>
        <w:t xml:space="preserve"> </w:t>
      </w:r>
      <w:r w:rsidR="003A7420">
        <w:rPr>
          <w:rFonts w:ascii="Arial" w:hAnsi="Arial" w:cs="Arial"/>
        </w:rPr>
        <w:t>ther</w:t>
      </w:r>
      <w:r w:rsidR="0090710B">
        <w:rPr>
          <w:rFonts w:ascii="Arial" w:hAnsi="Arial" w:cs="Arial"/>
        </w:rPr>
        <w:t xml:space="preserve">efore not </w:t>
      </w:r>
      <w:r w:rsidR="00F11803">
        <w:rPr>
          <w:rFonts w:ascii="Arial" w:hAnsi="Arial" w:cs="Arial"/>
        </w:rPr>
        <w:t xml:space="preserve">be </w:t>
      </w:r>
      <w:r w:rsidR="0090710B">
        <w:rPr>
          <w:rFonts w:ascii="Arial" w:hAnsi="Arial" w:cs="Arial"/>
        </w:rPr>
        <w:t>compliant with the SID formulation “…</w:t>
      </w:r>
      <w:r w:rsidR="00924183" w:rsidRPr="00924183">
        <w:rPr>
          <w:rFonts w:ascii="Arial" w:hAnsi="Arial" w:cs="Arial"/>
        </w:rPr>
        <w:t>that do not need to be replaced or recharged manually</w:t>
      </w:r>
      <w:r w:rsidR="00924183">
        <w:rPr>
          <w:rFonts w:ascii="Arial" w:hAnsi="Arial" w:cs="Arial"/>
        </w:rPr>
        <w:t xml:space="preserve">”. </w:t>
      </w:r>
      <w:r w:rsidR="00F32E02">
        <w:rPr>
          <w:rFonts w:ascii="Arial" w:hAnsi="Arial" w:cs="Arial"/>
        </w:rPr>
        <w:t>If energy storage i</w:t>
      </w:r>
      <w:r w:rsidR="00FE53A4">
        <w:rPr>
          <w:rFonts w:ascii="Arial" w:hAnsi="Arial" w:cs="Arial"/>
        </w:rPr>
        <w:t>s</w:t>
      </w:r>
      <w:r w:rsidR="00F32E02">
        <w:rPr>
          <w:rFonts w:ascii="Arial" w:hAnsi="Arial" w:cs="Arial"/>
        </w:rPr>
        <w:t xml:space="preserve"> anyway needed</w:t>
      </w:r>
      <w:r w:rsidR="00612F07">
        <w:rPr>
          <w:rFonts w:ascii="Arial" w:hAnsi="Arial" w:cs="Arial"/>
        </w:rPr>
        <w:t xml:space="preserve">, </w:t>
      </w:r>
      <w:r w:rsidR="001D7EB5">
        <w:rPr>
          <w:rFonts w:ascii="Arial" w:hAnsi="Arial" w:cs="Arial"/>
        </w:rPr>
        <w:t>there</w:t>
      </w:r>
      <w:r w:rsidR="00612F07">
        <w:rPr>
          <w:rFonts w:ascii="Arial" w:hAnsi="Arial" w:cs="Arial"/>
        </w:rPr>
        <w:t xml:space="preserve"> would i</w:t>
      </w:r>
      <w:r w:rsidR="00F14351">
        <w:rPr>
          <w:rFonts w:ascii="Arial" w:hAnsi="Arial" w:cs="Arial"/>
        </w:rPr>
        <w:t>n</w:t>
      </w:r>
      <w:r w:rsidR="00612F07">
        <w:rPr>
          <w:rFonts w:ascii="Arial" w:hAnsi="Arial" w:cs="Arial"/>
        </w:rPr>
        <w:t xml:space="preserve"> our view be no reason to restrict</w:t>
      </w:r>
      <w:r w:rsidR="00BB2421">
        <w:rPr>
          <w:rFonts w:ascii="Arial" w:hAnsi="Arial" w:cs="Arial"/>
        </w:rPr>
        <w:t xml:space="preserve"> </w:t>
      </w:r>
      <w:r w:rsidR="00085926">
        <w:rPr>
          <w:rFonts w:ascii="Arial" w:hAnsi="Arial" w:cs="Arial"/>
        </w:rPr>
        <w:t>ourselves</w:t>
      </w:r>
      <w:r w:rsidR="00612F07">
        <w:rPr>
          <w:rFonts w:ascii="Arial" w:hAnsi="Arial" w:cs="Arial"/>
        </w:rPr>
        <w:t xml:space="preserve"> </w:t>
      </w:r>
      <w:r w:rsidR="00F347A3">
        <w:rPr>
          <w:rFonts w:ascii="Arial" w:hAnsi="Arial" w:cs="Arial"/>
        </w:rPr>
        <w:t xml:space="preserve">to </w:t>
      </w:r>
      <w:r w:rsidR="009D3DB4">
        <w:rPr>
          <w:rFonts w:ascii="Arial" w:hAnsi="Arial" w:cs="Arial"/>
        </w:rPr>
        <w:t>backscattering anymore</w:t>
      </w:r>
      <w:r w:rsidR="00667B98">
        <w:rPr>
          <w:rFonts w:ascii="Arial" w:hAnsi="Arial" w:cs="Arial"/>
        </w:rPr>
        <w:t>.</w:t>
      </w:r>
      <w:r w:rsidR="00E07B2C" w:rsidDel="00F32E02">
        <w:rPr>
          <w:rFonts w:ascii="Arial" w:hAnsi="Arial" w:cs="Arial"/>
        </w:rPr>
        <w:t xml:space="preserve"> </w:t>
      </w:r>
      <w:r w:rsidR="000E1657">
        <w:rPr>
          <w:rFonts w:ascii="Arial" w:hAnsi="Arial" w:cs="Arial"/>
        </w:rPr>
        <w:t>That is,</w:t>
      </w:r>
      <w:r w:rsidR="00E07B2C">
        <w:rPr>
          <w:rFonts w:ascii="Arial" w:hAnsi="Arial" w:cs="Arial"/>
        </w:rPr>
        <w:t xml:space="preserve"> a </w:t>
      </w:r>
      <w:r w:rsidR="00F32E02">
        <w:rPr>
          <w:rFonts w:ascii="Arial" w:hAnsi="Arial" w:cs="Arial"/>
        </w:rPr>
        <w:t>solution with active transmission and reception</w:t>
      </w:r>
      <w:r w:rsidR="008B11EE">
        <w:rPr>
          <w:rFonts w:ascii="Arial" w:hAnsi="Arial" w:cs="Arial"/>
        </w:rPr>
        <w:t xml:space="preserve">, </w:t>
      </w:r>
      <w:r w:rsidR="00C345DD">
        <w:rPr>
          <w:rFonts w:ascii="Arial" w:hAnsi="Arial" w:cs="Arial"/>
        </w:rPr>
        <w:t>for example</w:t>
      </w:r>
      <w:r w:rsidR="008B11EE">
        <w:rPr>
          <w:rFonts w:ascii="Arial" w:hAnsi="Arial" w:cs="Arial"/>
        </w:rPr>
        <w:t xml:space="preserve"> </w:t>
      </w:r>
      <w:r w:rsidR="00005A5A">
        <w:rPr>
          <w:rFonts w:ascii="Arial" w:hAnsi="Arial" w:cs="Arial"/>
        </w:rPr>
        <w:t xml:space="preserve">an </w:t>
      </w:r>
      <w:r w:rsidR="008B11EE">
        <w:rPr>
          <w:rFonts w:ascii="Arial" w:hAnsi="Arial" w:cs="Arial"/>
        </w:rPr>
        <w:t>RF</w:t>
      </w:r>
      <w:r w:rsidR="00005A5A">
        <w:rPr>
          <w:rFonts w:ascii="Arial" w:hAnsi="Arial" w:cs="Arial"/>
        </w:rPr>
        <w:t xml:space="preserve"> signal</w:t>
      </w:r>
      <w:r w:rsidR="008B11EE">
        <w:rPr>
          <w:rFonts w:ascii="Arial" w:hAnsi="Arial" w:cs="Arial"/>
        </w:rPr>
        <w:t xml:space="preserve"> harvesting solution,</w:t>
      </w:r>
      <w:r w:rsidR="006728D3">
        <w:rPr>
          <w:rFonts w:ascii="Arial" w:hAnsi="Arial" w:cs="Arial"/>
        </w:rPr>
        <w:t xml:space="preserve"> would </w:t>
      </w:r>
      <w:r w:rsidR="00BA7FE8">
        <w:rPr>
          <w:rFonts w:ascii="Arial" w:hAnsi="Arial" w:cs="Arial"/>
        </w:rPr>
        <w:t xml:space="preserve">instead </w:t>
      </w:r>
      <w:r w:rsidR="006728D3">
        <w:rPr>
          <w:rFonts w:ascii="Arial" w:hAnsi="Arial" w:cs="Arial"/>
        </w:rPr>
        <w:t xml:space="preserve">provide better coverage and </w:t>
      </w:r>
      <w:r w:rsidR="0076636A">
        <w:rPr>
          <w:rFonts w:ascii="Arial" w:hAnsi="Arial" w:cs="Arial"/>
        </w:rPr>
        <w:t xml:space="preserve">not </w:t>
      </w:r>
      <w:r w:rsidR="00930228">
        <w:rPr>
          <w:rFonts w:ascii="Arial" w:hAnsi="Arial" w:cs="Arial"/>
        </w:rPr>
        <w:t xml:space="preserve">be restricted to </w:t>
      </w:r>
      <w:r w:rsidR="002A3C84">
        <w:rPr>
          <w:rFonts w:ascii="Arial" w:hAnsi="Arial" w:cs="Arial"/>
        </w:rPr>
        <w:t>triggering by c</w:t>
      </w:r>
      <w:r w:rsidR="00423A41">
        <w:rPr>
          <w:rFonts w:ascii="Arial" w:hAnsi="Arial" w:cs="Arial"/>
        </w:rPr>
        <w:t>harge carrier</w:t>
      </w:r>
      <w:r w:rsidR="002A3C84">
        <w:rPr>
          <w:rFonts w:ascii="Arial" w:hAnsi="Arial" w:cs="Arial"/>
        </w:rPr>
        <w:t xml:space="preserve"> </w:t>
      </w:r>
      <w:r w:rsidR="004B606F">
        <w:rPr>
          <w:rFonts w:ascii="Arial" w:hAnsi="Arial" w:cs="Arial"/>
        </w:rPr>
        <w:t>t</w:t>
      </w:r>
      <w:r w:rsidR="00B71FE6">
        <w:rPr>
          <w:rFonts w:ascii="Arial" w:hAnsi="Arial" w:cs="Arial"/>
        </w:rPr>
        <w:t>ransmission in the downlink</w:t>
      </w:r>
      <w:r w:rsidR="009D3DB4">
        <w:rPr>
          <w:rFonts w:ascii="Arial" w:hAnsi="Arial" w:cs="Arial"/>
        </w:rPr>
        <w:t>.</w:t>
      </w:r>
    </w:p>
    <w:p w14:paraId="7F09A0F5" w14:textId="774CD309" w:rsidR="00B14555" w:rsidRPr="006072CD" w:rsidRDefault="000A4CC5" w:rsidP="002504B2">
      <w:pPr>
        <w:jc w:val="both"/>
        <w:rPr>
          <w:rFonts w:ascii="Arial" w:hAnsi="Arial" w:cs="Arial"/>
        </w:rPr>
      </w:pPr>
      <w:r w:rsidRPr="006072CD">
        <w:rPr>
          <w:rFonts w:ascii="Arial" w:hAnsi="Arial" w:cs="Arial"/>
        </w:rPr>
        <w:t xml:space="preserve">Our assessment of the </w:t>
      </w:r>
      <w:r w:rsidR="0015086F" w:rsidRPr="006072CD">
        <w:rPr>
          <w:rFonts w:ascii="Arial" w:hAnsi="Arial" w:cs="Arial"/>
        </w:rPr>
        <w:t xml:space="preserve">differences of these two device categories </w:t>
      </w:r>
      <w:r w:rsidR="00CA7EA1">
        <w:rPr>
          <w:rFonts w:ascii="Arial" w:hAnsi="Arial" w:cs="Arial"/>
        </w:rPr>
        <w:t>is</w:t>
      </w:r>
      <w:r w:rsidR="0015086F" w:rsidRPr="006072CD">
        <w:rPr>
          <w:rFonts w:ascii="Arial" w:hAnsi="Arial" w:cs="Arial"/>
        </w:rPr>
        <w:t xml:space="preserve"> </w:t>
      </w:r>
      <w:r w:rsidR="00AA5D12">
        <w:rPr>
          <w:rFonts w:ascii="Arial" w:hAnsi="Arial" w:cs="Arial"/>
        </w:rPr>
        <w:t xml:space="preserve">therefore the following, as </w:t>
      </w:r>
      <w:r w:rsidR="0015086F" w:rsidRPr="006072CD">
        <w:rPr>
          <w:rFonts w:ascii="Arial" w:hAnsi="Arial" w:cs="Arial"/>
        </w:rPr>
        <w:t>captured i</w:t>
      </w:r>
      <w:r w:rsidR="00562C83" w:rsidRPr="006072CD">
        <w:rPr>
          <w:rFonts w:ascii="Arial" w:hAnsi="Arial" w:cs="Arial"/>
        </w:rPr>
        <w:t xml:space="preserve">n </w:t>
      </w:r>
      <w:r w:rsidR="00DE65D0" w:rsidRPr="006072CD">
        <w:rPr>
          <w:rFonts w:ascii="Arial" w:hAnsi="Arial" w:cs="Arial"/>
        </w:rPr>
        <w:fldChar w:fldCharType="begin"/>
      </w:r>
      <w:r w:rsidR="00DE65D0" w:rsidRPr="006072CD">
        <w:rPr>
          <w:rFonts w:ascii="Arial" w:hAnsi="Arial" w:cs="Arial"/>
        </w:rPr>
        <w:instrText xml:space="preserve"> REF _Ref120800300 \h  \* MERGEFORMAT </w:instrText>
      </w:r>
      <w:r w:rsidR="00DE65D0" w:rsidRPr="006072CD">
        <w:rPr>
          <w:rFonts w:ascii="Arial" w:hAnsi="Arial" w:cs="Arial"/>
        </w:rPr>
      </w:r>
      <w:r w:rsidR="00DE65D0" w:rsidRPr="006072CD">
        <w:rPr>
          <w:rFonts w:ascii="Arial" w:hAnsi="Arial" w:cs="Arial"/>
        </w:rPr>
        <w:fldChar w:fldCharType="separate"/>
      </w:r>
      <w:r w:rsidR="00DF0734" w:rsidRPr="006072CD">
        <w:rPr>
          <w:rFonts w:ascii="Arial" w:hAnsi="Arial" w:cs="Arial"/>
        </w:rPr>
        <w:t xml:space="preserve">Table </w:t>
      </w:r>
      <w:r w:rsidR="00DF0734">
        <w:rPr>
          <w:rFonts w:ascii="Arial" w:hAnsi="Arial" w:cs="Arial"/>
          <w:noProof/>
        </w:rPr>
        <w:t>2</w:t>
      </w:r>
      <w:r w:rsidR="00DE65D0" w:rsidRPr="006072CD">
        <w:rPr>
          <w:rFonts w:ascii="Arial" w:hAnsi="Arial" w:cs="Arial"/>
        </w:rPr>
        <w:fldChar w:fldCharType="end"/>
      </w:r>
      <w:r w:rsidR="00DE65D0" w:rsidRPr="006072CD">
        <w:rPr>
          <w:rFonts w:ascii="Arial" w:hAnsi="Arial" w:cs="Arial"/>
        </w:rPr>
        <w:t>.</w:t>
      </w:r>
    </w:p>
    <w:p w14:paraId="7551446F" w14:textId="64D67FD9" w:rsidR="00822DF0" w:rsidRPr="006072CD" w:rsidRDefault="00822DF0" w:rsidP="00E86349">
      <w:pPr>
        <w:pStyle w:val="Caption"/>
        <w:keepNext/>
        <w:jc w:val="center"/>
        <w:rPr>
          <w:rFonts w:ascii="Arial" w:hAnsi="Arial" w:cs="Arial"/>
        </w:rPr>
      </w:pPr>
      <w:bookmarkStart w:id="3" w:name="_Ref120800300"/>
      <w:r w:rsidRPr="006072CD">
        <w:rPr>
          <w:rFonts w:ascii="Arial" w:hAnsi="Arial" w:cs="Arial"/>
        </w:rPr>
        <w:lastRenderedPageBreak/>
        <w:t xml:space="preserve">Table </w:t>
      </w:r>
      <w:r w:rsidRPr="006072CD">
        <w:rPr>
          <w:rFonts w:ascii="Arial" w:hAnsi="Arial" w:cs="Arial"/>
        </w:rPr>
        <w:fldChar w:fldCharType="begin"/>
      </w:r>
      <w:r w:rsidRPr="006072CD">
        <w:rPr>
          <w:rFonts w:ascii="Arial" w:hAnsi="Arial" w:cs="Arial"/>
        </w:rPr>
        <w:instrText xml:space="preserve"> SEQ Table \* ARABIC </w:instrText>
      </w:r>
      <w:r w:rsidRPr="006072CD">
        <w:rPr>
          <w:rFonts w:ascii="Arial" w:hAnsi="Arial" w:cs="Arial"/>
        </w:rPr>
        <w:fldChar w:fldCharType="separate"/>
      </w:r>
      <w:r w:rsidR="00DF0734">
        <w:rPr>
          <w:rFonts w:ascii="Arial" w:hAnsi="Arial" w:cs="Arial"/>
          <w:noProof/>
        </w:rPr>
        <w:t>2</w:t>
      </w:r>
      <w:r w:rsidRPr="006072CD">
        <w:rPr>
          <w:rFonts w:ascii="Arial" w:hAnsi="Arial" w:cs="Arial"/>
        </w:rPr>
        <w:fldChar w:fldCharType="end"/>
      </w:r>
      <w:bookmarkEnd w:id="3"/>
      <w:r w:rsidRPr="006072CD">
        <w:rPr>
          <w:rFonts w:ascii="Arial" w:hAnsi="Arial" w:cs="Arial"/>
        </w:rPr>
        <w:t>: Device categorization of active and passive Ambient</w:t>
      </w:r>
      <w:r w:rsidR="002C1189" w:rsidRPr="006072CD">
        <w:rPr>
          <w:rFonts w:ascii="Arial" w:hAnsi="Arial" w:cs="Arial"/>
        </w:rPr>
        <w:t xml:space="preserve"> </w:t>
      </w:r>
      <w:r w:rsidRPr="006072CD">
        <w:rPr>
          <w:rFonts w:ascii="Arial" w:hAnsi="Arial" w:cs="Arial"/>
        </w:rPr>
        <w:t>IoT devices</w:t>
      </w:r>
    </w:p>
    <w:tbl>
      <w:tblPr>
        <w:tblW w:w="0" w:type="auto"/>
        <w:tblCellMar>
          <w:left w:w="0" w:type="dxa"/>
          <w:right w:w="0" w:type="dxa"/>
        </w:tblCellMar>
        <w:tblLook w:val="0620" w:firstRow="1" w:lastRow="0" w:firstColumn="0" w:lastColumn="0" w:noHBand="1" w:noVBand="1"/>
      </w:tblPr>
      <w:tblGrid>
        <w:gridCol w:w="2015"/>
        <w:gridCol w:w="4127"/>
        <w:gridCol w:w="3477"/>
      </w:tblGrid>
      <w:tr w:rsidR="00B0187B" w:rsidRPr="006072CD" w14:paraId="3A4A8FA5" w14:textId="77777777" w:rsidTr="00B70242">
        <w:trPr>
          <w:trHeight w:val="429"/>
        </w:trPr>
        <w:tc>
          <w:tcPr>
            <w:tcW w:w="0" w:type="auto"/>
            <w:tcBorders>
              <w:top w:val="single" w:sz="8" w:space="0" w:color="FFFFFF"/>
              <w:left w:val="single" w:sz="8" w:space="0" w:color="FFFFFF"/>
              <w:bottom w:val="single" w:sz="24" w:space="0" w:color="FFFFFF"/>
              <w:right w:val="single" w:sz="8" w:space="0" w:color="FFFFFF"/>
            </w:tcBorders>
            <w:shd w:val="clear" w:color="auto" w:fill="161616"/>
            <w:tcMar>
              <w:top w:w="72" w:type="dxa"/>
              <w:left w:w="144" w:type="dxa"/>
              <w:bottom w:w="72" w:type="dxa"/>
              <w:right w:w="144" w:type="dxa"/>
            </w:tcMar>
            <w:hideMark/>
          </w:tcPr>
          <w:p w14:paraId="4CA969AF" w14:textId="77777777" w:rsidR="00415478" w:rsidRPr="006072CD" w:rsidRDefault="00415478" w:rsidP="0072781F">
            <w:pPr>
              <w:rPr>
                <w:rFonts w:ascii="Arial" w:hAnsi="Arial" w:cs="Arial"/>
              </w:rPr>
            </w:pPr>
            <w:r w:rsidRPr="006072CD">
              <w:rPr>
                <w:rFonts w:ascii="Arial" w:hAnsi="Arial" w:cs="Arial"/>
                <w:b/>
                <w:bCs/>
              </w:rPr>
              <w:t>Property</w:t>
            </w:r>
          </w:p>
        </w:tc>
        <w:tc>
          <w:tcPr>
            <w:tcW w:w="0" w:type="auto"/>
            <w:tcBorders>
              <w:top w:val="single" w:sz="8" w:space="0" w:color="FFFFFF"/>
              <w:left w:val="single" w:sz="8" w:space="0" w:color="FFFFFF"/>
              <w:bottom w:val="single" w:sz="24" w:space="0" w:color="FFFFFF"/>
              <w:right w:val="single" w:sz="8" w:space="0" w:color="FFFFFF"/>
            </w:tcBorders>
            <w:shd w:val="clear" w:color="auto" w:fill="FF3232"/>
            <w:tcMar>
              <w:top w:w="72" w:type="dxa"/>
              <w:left w:w="144" w:type="dxa"/>
              <w:bottom w:w="72" w:type="dxa"/>
              <w:right w:w="144" w:type="dxa"/>
            </w:tcMar>
            <w:hideMark/>
          </w:tcPr>
          <w:p w14:paraId="1A48333F" w14:textId="77777777" w:rsidR="00415478" w:rsidRPr="006072CD" w:rsidRDefault="00415478" w:rsidP="0072781F">
            <w:pPr>
              <w:rPr>
                <w:rFonts w:ascii="Arial" w:hAnsi="Arial" w:cs="Arial"/>
              </w:rPr>
            </w:pPr>
            <w:r w:rsidRPr="006072CD">
              <w:rPr>
                <w:rFonts w:ascii="Arial" w:hAnsi="Arial" w:cs="Arial"/>
                <w:b/>
                <w:bCs/>
              </w:rPr>
              <w:t>Passive device</w:t>
            </w:r>
          </w:p>
        </w:tc>
        <w:tc>
          <w:tcPr>
            <w:tcW w:w="0" w:type="auto"/>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5EE2B51A" w14:textId="77777777" w:rsidR="00415478" w:rsidRPr="006072CD" w:rsidRDefault="00415478" w:rsidP="0072781F">
            <w:pPr>
              <w:rPr>
                <w:rFonts w:ascii="Arial" w:hAnsi="Arial" w:cs="Arial"/>
              </w:rPr>
            </w:pPr>
            <w:r w:rsidRPr="006072CD">
              <w:rPr>
                <w:rFonts w:ascii="Arial" w:hAnsi="Arial" w:cs="Arial"/>
                <w:b/>
                <w:bCs/>
              </w:rPr>
              <w:t>Active device</w:t>
            </w:r>
          </w:p>
        </w:tc>
      </w:tr>
      <w:tr w:rsidR="00B0187B" w:rsidRPr="006072CD" w14:paraId="0530DFF2" w14:textId="77777777" w:rsidTr="00B70242">
        <w:trPr>
          <w:trHeight w:val="429"/>
        </w:trPr>
        <w:tc>
          <w:tcPr>
            <w:tcW w:w="0" w:type="auto"/>
            <w:tcBorders>
              <w:top w:val="single" w:sz="24" w:space="0" w:color="FFFFFF"/>
              <w:left w:val="single" w:sz="8" w:space="0" w:color="FFFFFF"/>
              <w:bottom w:val="single" w:sz="8" w:space="0" w:color="FFFFFF"/>
              <w:right w:val="single" w:sz="8" w:space="0" w:color="FFFFFF"/>
            </w:tcBorders>
            <w:shd w:val="clear" w:color="auto" w:fill="E8E8E8"/>
            <w:tcMar>
              <w:top w:w="72" w:type="dxa"/>
              <w:left w:w="144" w:type="dxa"/>
              <w:bottom w:w="72" w:type="dxa"/>
              <w:right w:w="144" w:type="dxa"/>
            </w:tcMar>
            <w:hideMark/>
          </w:tcPr>
          <w:p w14:paraId="597587AE" w14:textId="0934C546" w:rsidR="00415478" w:rsidRPr="006072CD" w:rsidRDefault="00415478" w:rsidP="0072781F">
            <w:pPr>
              <w:rPr>
                <w:rFonts w:ascii="Arial" w:hAnsi="Arial" w:cs="Arial"/>
              </w:rPr>
            </w:pPr>
            <w:r w:rsidRPr="006072CD">
              <w:rPr>
                <w:rFonts w:ascii="Arial" w:hAnsi="Arial" w:cs="Arial"/>
              </w:rPr>
              <w:t>Energy storage</w:t>
            </w:r>
          </w:p>
        </w:tc>
        <w:tc>
          <w:tcPr>
            <w:tcW w:w="0" w:type="auto"/>
            <w:tcBorders>
              <w:top w:val="single" w:sz="24" w:space="0" w:color="FFFFFF"/>
              <w:left w:val="single" w:sz="8" w:space="0" w:color="FFFFFF"/>
              <w:bottom w:val="single" w:sz="8" w:space="0" w:color="FFFFFF"/>
              <w:right w:val="single" w:sz="8" w:space="0" w:color="FFFFFF"/>
            </w:tcBorders>
            <w:shd w:val="clear" w:color="auto" w:fill="FFE8E8"/>
            <w:tcMar>
              <w:top w:w="72" w:type="dxa"/>
              <w:left w:w="144" w:type="dxa"/>
              <w:bottom w:w="72" w:type="dxa"/>
              <w:right w:w="144" w:type="dxa"/>
            </w:tcMar>
            <w:hideMark/>
          </w:tcPr>
          <w:p w14:paraId="0CE2F6C8" w14:textId="77777777" w:rsidR="00415478" w:rsidRPr="006072CD" w:rsidRDefault="00415478" w:rsidP="0072781F">
            <w:pPr>
              <w:rPr>
                <w:rFonts w:ascii="Arial" w:hAnsi="Arial" w:cs="Arial"/>
              </w:rPr>
            </w:pPr>
            <w:r w:rsidRPr="006072CD">
              <w:rPr>
                <w:rFonts w:ascii="Arial" w:hAnsi="Arial" w:cs="Arial"/>
              </w:rPr>
              <w:t>No energy storage required</w:t>
            </w:r>
          </w:p>
        </w:tc>
        <w:tc>
          <w:tcPr>
            <w:tcW w:w="0" w:type="auto"/>
            <w:tcBorders>
              <w:top w:val="single" w:sz="24" w:space="0" w:color="FFFFFF"/>
              <w:left w:val="single" w:sz="8" w:space="0" w:color="FFFFFF"/>
              <w:bottom w:val="single" w:sz="8" w:space="0" w:color="FFFFFF"/>
              <w:right w:val="single" w:sz="8" w:space="0" w:color="FFFFFF"/>
            </w:tcBorders>
            <w:shd w:val="clear" w:color="auto" w:fill="C9E6FF"/>
            <w:tcMar>
              <w:top w:w="72" w:type="dxa"/>
              <w:left w:w="144" w:type="dxa"/>
              <w:bottom w:w="72" w:type="dxa"/>
              <w:right w:w="144" w:type="dxa"/>
            </w:tcMar>
            <w:hideMark/>
          </w:tcPr>
          <w:p w14:paraId="7A21FE97" w14:textId="43C71E88" w:rsidR="00415478" w:rsidRPr="006072CD" w:rsidRDefault="00031DE9" w:rsidP="0072781F">
            <w:pPr>
              <w:rPr>
                <w:rFonts w:ascii="Arial" w:hAnsi="Arial" w:cs="Arial"/>
              </w:rPr>
            </w:pPr>
            <w:r w:rsidRPr="006072CD">
              <w:rPr>
                <w:rFonts w:ascii="Arial" w:hAnsi="Arial" w:cs="Arial"/>
              </w:rPr>
              <w:t>Limited energy</w:t>
            </w:r>
            <w:r w:rsidR="00415478" w:rsidRPr="006072CD">
              <w:rPr>
                <w:rFonts w:ascii="Arial" w:hAnsi="Arial" w:cs="Arial"/>
              </w:rPr>
              <w:t xml:space="preserve"> storage </w:t>
            </w:r>
            <w:r w:rsidR="002F5E4F" w:rsidRPr="006072CD">
              <w:rPr>
                <w:rFonts w:ascii="Arial" w:hAnsi="Arial" w:cs="Arial"/>
              </w:rPr>
              <w:t>required</w:t>
            </w:r>
          </w:p>
        </w:tc>
      </w:tr>
      <w:tr w:rsidR="00B0187B" w:rsidRPr="006072CD" w14:paraId="65E80EE3" w14:textId="77777777" w:rsidTr="00B70242">
        <w:trPr>
          <w:trHeight w:val="425"/>
        </w:trPr>
        <w:tc>
          <w:tcPr>
            <w:tcW w:w="0" w:type="auto"/>
            <w:tcBorders>
              <w:top w:val="single" w:sz="8" w:space="0" w:color="FFFFFF"/>
              <w:left w:val="single" w:sz="8" w:space="0" w:color="FFFFFF"/>
              <w:bottom w:val="single" w:sz="8" w:space="0" w:color="FFFFFF"/>
              <w:right w:val="single" w:sz="8" w:space="0" w:color="FFFFFF"/>
            </w:tcBorders>
            <w:shd w:val="clear" w:color="auto" w:fill="E8E8E8"/>
            <w:tcMar>
              <w:top w:w="72" w:type="dxa"/>
              <w:left w:w="144" w:type="dxa"/>
              <w:bottom w:w="72" w:type="dxa"/>
              <w:right w:w="144" w:type="dxa"/>
            </w:tcMar>
            <w:hideMark/>
          </w:tcPr>
          <w:p w14:paraId="3F0BE868" w14:textId="4880B9D0" w:rsidR="00415478" w:rsidRPr="006072CD" w:rsidRDefault="00415478" w:rsidP="0072781F">
            <w:pPr>
              <w:rPr>
                <w:rFonts w:ascii="Arial" w:hAnsi="Arial" w:cs="Arial"/>
              </w:rPr>
            </w:pPr>
            <w:r w:rsidRPr="006072CD">
              <w:rPr>
                <w:rFonts w:ascii="Arial" w:hAnsi="Arial" w:cs="Arial"/>
              </w:rPr>
              <w:t>Solution</w:t>
            </w:r>
          </w:p>
        </w:tc>
        <w:tc>
          <w:tcPr>
            <w:tcW w:w="0" w:type="auto"/>
            <w:tcBorders>
              <w:top w:val="single" w:sz="8" w:space="0" w:color="FFFFFF"/>
              <w:left w:val="single" w:sz="8" w:space="0" w:color="FFFFFF"/>
              <w:bottom w:val="single" w:sz="8" w:space="0" w:color="FFFFFF"/>
              <w:right w:val="single" w:sz="8" w:space="0" w:color="FFFFFF"/>
            </w:tcBorders>
            <w:shd w:val="clear" w:color="auto" w:fill="FFE8E8"/>
            <w:tcMar>
              <w:top w:w="72" w:type="dxa"/>
              <w:left w:w="144" w:type="dxa"/>
              <w:bottom w:w="72" w:type="dxa"/>
              <w:right w:w="144" w:type="dxa"/>
            </w:tcMar>
            <w:hideMark/>
          </w:tcPr>
          <w:p w14:paraId="46DFBF0A" w14:textId="77777777" w:rsidR="00415478" w:rsidRPr="006072CD" w:rsidRDefault="00415478" w:rsidP="0072781F">
            <w:pPr>
              <w:rPr>
                <w:rFonts w:ascii="Arial" w:hAnsi="Arial" w:cs="Arial"/>
              </w:rPr>
            </w:pPr>
            <w:r w:rsidRPr="006072CD">
              <w:rPr>
                <w:rFonts w:ascii="Arial" w:hAnsi="Arial" w:cs="Arial"/>
              </w:rPr>
              <w:t>Backscattering communication</w:t>
            </w:r>
          </w:p>
        </w:tc>
        <w:tc>
          <w:tcPr>
            <w:tcW w:w="0" w:type="auto"/>
            <w:tcBorders>
              <w:top w:val="single" w:sz="8" w:space="0" w:color="FFFFFF"/>
              <w:left w:val="single" w:sz="8" w:space="0" w:color="FFFFFF"/>
              <w:bottom w:val="single" w:sz="8" w:space="0" w:color="FFFFFF"/>
              <w:right w:val="single" w:sz="8" w:space="0" w:color="FFFFFF"/>
            </w:tcBorders>
            <w:shd w:val="clear" w:color="auto" w:fill="C9E6FF"/>
            <w:tcMar>
              <w:top w:w="72" w:type="dxa"/>
              <w:left w:w="144" w:type="dxa"/>
              <w:bottom w:w="72" w:type="dxa"/>
              <w:right w:w="144" w:type="dxa"/>
            </w:tcMar>
            <w:hideMark/>
          </w:tcPr>
          <w:p w14:paraId="10B0B3A2" w14:textId="77777777" w:rsidR="00415478" w:rsidRPr="006072CD" w:rsidRDefault="00415478" w:rsidP="0072781F">
            <w:pPr>
              <w:rPr>
                <w:rFonts w:ascii="Arial" w:hAnsi="Arial" w:cs="Arial"/>
              </w:rPr>
            </w:pPr>
            <w:r w:rsidRPr="006072CD">
              <w:rPr>
                <w:rFonts w:ascii="Arial" w:hAnsi="Arial" w:cs="Arial"/>
              </w:rPr>
              <w:t>Energy harvesting or disposable battery</w:t>
            </w:r>
          </w:p>
        </w:tc>
      </w:tr>
      <w:tr w:rsidR="00B0187B" w:rsidRPr="006072CD" w14:paraId="0F7E7611" w14:textId="77777777" w:rsidTr="00B70242">
        <w:trPr>
          <w:trHeight w:val="417"/>
        </w:trPr>
        <w:tc>
          <w:tcPr>
            <w:tcW w:w="0" w:type="auto"/>
            <w:tcBorders>
              <w:top w:val="single" w:sz="8" w:space="0" w:color="FFFFFF"/>
              <w:left w:val="single" w:sz="8" w:space="0" w:color="FFFFFF"/>
              <w:bottom w:val="single" w:sz="8" w:space="0" w:color="FFFFFF"/>
              <w:right w:val="single" w:sz="8" w:space="0" w:color="FFFFFF"/>
            </w:tcBorders>
            <w:shd w:val="clear" w:color="auto" w:fill="E8E8E8"/>
            <w:tcMar>
              <w:top w:w="72" w:type="dxa"/>
              <w:left w:w="144" w:type="dxa"/>
              <w:bottom w:w="72" w:type="dxa"/>
              <w:right w:w="144" w:type="dxa"/>
            </w:tcMar>
            <w:hideMark/>
          </w:tcPr>
          <w:p w14:paraId="12900DC8" w14:textId="0D6540EC" w:rsidR="00415478" w:rsidRPr="006072CD" w:rsidRDefault="00415478" w:rsidP="0072781F">
            <w:pPr>
              <w:rPr>
                <w:rFonts w:ascii="Arial" w:hAnsi="Arial" w:cs="Arial"/>
              </w:rPr>
            </w:pPr>
            <w:r w:rsidRPr="006072CD">
              <w:rPr>
                <w:rFonts w:ascii="Arial" w:hAnsi="Arial" w:cs="Arial"/>
              </w:rPr>
              <w:t>Form factor</w:t>
            </w:r>
          </w:p>
        </w:tc>
        <w:tc>
          <w:tcPr>
            <w:tcW w:w="0" w:type="auto"/>
            <w:tcBorders>
              <w:top w:val="single" w:sz="8" w:space="0" w:color="FFFFFF"/>
              <w:left w:val="single" w:sz="8" w:space="0" w:color="FFFFFF"/>
              <w:bottom w:val="single" w:sz="8" w:space="0" w:color="FFFFFF"/>
              <w:right w:val="single" w:sz="8" w:space="0" w:color="FFFFFF"/>
            </w:tcBorders>
            <w:shd w:val="clear" w:color="auto" w:fill="FFE8E8"/>
            <w:tcMar>
              <w:top w:w="72" w:type="dxa"/>
              <w:left w:w="144" w:type="dxa"/>
              <w:bottom w:w="72" w:type="dxa"/>
              <w:right w:w="144" w:type="dxa"/>
            </w:tcMar>
            <w:hideMark/>
          </w:tcPr>
          <w:p w14:paraId="3B6D7A0A" w14:textId="458305A6" w:rsidR="00415478" w:rsidRPr="006072CD" w:rsidRDefault="002D6553" w:rsidP="0072781F">
            <w:pPr>
              <w:rPr>
                <w:rFonts w:ascii="Arial" w:hAnsi="Arial" w:cs="Arial"/>
              </w:rPr>
            </w:pPr>
            <w:r w:rsidRPr="006072CD">
              <w:rPr>
                <w:rFonts w:ascii="Arial" w:hAnsi="Arial" w:cs="Arial"/>
              </w:rPr>
              <w:t>Relatively smaller</w:t>
            </w:r>
          </w:p>
        </w:tc>
        <w:tc>
          <w:tcPr>
            <w:tcW w:w="0" w:type="auto"/>
            <w:tcBorders>
              <w:top w:val="single" w:sz="8" w:space="0" w:color="FFFFFF"/>
              <w:left w:val="single" w:sz="8" w:space="0" w:color="FFFFFF"/>
              <w:bottom w:val="single" w:sz="8" w:space="0" w:color="FFFFFF"/>
              <w:right w:val="single" w:sz="8" w:space="0" w:color="FFFFFF"/>
            </w:tcBorders>
            <w:shd w:val="clear" w:color="auto" w:fill="C9E6FF"/>
            <w:tcMar>
              <w:top w:w="72" w:type="dxa"/>
              <w:left w:w="144" w:type="dxa"/>
              <w:bottom w:w="72" w:type="dxa"/>
              <w:right w:w="144" w:type="dxa"/>
            </w:tcMar>
            <w:hideMark/>
          </w:tcPr>
          <w:p w14:paraId="71EF96F0" w14:textId="64061A93" w:rsidR="00415478" w:rsidRPr="006072CD" w:rsidRDefault="001F49CD" w:rsidP="0072781F">
            <w:pPr>
              <w:rPr>
                <w:rFonts w:ascii="Arial" w:hAnsi="Arial" w:cs="Arial"/>
              </w:rPr>
            </w:pPr>
            <w:r w:rsidRPr="006072CD">
              <w:rPr>
                <w:rFonts w:ascii="Arial" w:hAnsi="Arial" w:cs="Arial"/>
              </w:rPr>
              <w:t>Relatively larger</w:t>
            </w:r>
          </w:p>
        </w:tc>
      </w:tr>
      <w:tr w:rsidR="00B0187B" w:rsidRPr="006072CD" w14:paraId="21F4FF20" w14:textId="77777777" w:rsidTr="00B70242">
        <w:trPr>
          <w:trHeight w:val="417"/>
        </w:trPr>
        <w:tc>
          <w:tcPr>
            <w:tcW w:w="0" w:type="auto"/>
            <w:tcBorders>
              <w:top w:val="single" w:sz="8" w:space="0" w:color="FFFFFF"/>
              <w:left w:val="single" w:sz="8" w:space="0" w:color="FFFFFF"/>
              <w:bottom w:val="single" w:sz="8" w:space="0" w:color="FFFFFF"/>
              <w:right w:val="single" w:sz="8" w:space="0" w:color="FFFFFF"/>
            </w:tcBorders>
            <w:shd w:val="clear" w:color="auto" w:fill="E8E8E8"/>
            <w:tcMar>
              <w:top w:w="72" w:type="dxa"/>
              <w:left w:w="144" w:type="dxa"/>
              <w:bottom w:w="72" w:type="dxa"/>
              <w:right w:w="144" w:type="dxa"/>
            </w:tcMar>
            <w:hideMark/>
          </w:tcPr>
          <w:p w14:paraId="01842DD7" w14:textId="007867D8" w:rsidR="00415478" w:rsidRPr="006072CD" w:rsidRDefault="00415478" w:rsidP="0072781F">
            <w:pPr>
              <w:rPr>
                <w:rFonts w:ascii="Arial" w:hAnsi="Arial" w:cs="Arial"/>
              </w:rPr>
            </w:pPr>
            <w:r w:rsidRPr="006072CD">
              <w:rPr>
                <w:rFonts w:ascii="Arial" w:hAnsi="Arial" w:cs="Arial"/>
              </w:rPr>
              <w:t>Cost</w:t>
            </w:r>
          </w:p>
        </w:tc>
        <w:tc>
          <w:tcPr>
            <w:tcW w:w="0" w:type="auto"/>
            <w:tcBorders>
              <w:top w:val="single" w:sz="8" w:space="0" w:color="FFFFFF"/>
              <w:left w:val="single" w:sz="8" w:space="0" w:color="FFFFFF"/>
              <w:bottom w:val="single" w:sz="8" w:space="0" w:color="FFFFFF"/>
              <w:right w:val="single" w:sz="8" w:space="0" w:color="FFFFFF"/>
            </w:tcBorders>
            <w:shd w:val="clear" w:color="auto" w:fill="FFE8E8"/>
            <w:tcMar>
              <w:top w:w="72" w:type="dxa"/>
              <w:left w:w="144" w:type="dxa"/>
              <w:bottom w:w="72" w:type="dxa"/>
              <w:right w:w="144" w:type="dxa"/>
            </w:tcMar>
            <w:hideMark/>
          </w:tcPr>
          <w:p w14:paraId="46DF4568" w14:textId="7185233F" w:rsidR="00415478" w:rsidRPr="006072CD" w:rsidRDefault="001F49CD" w:rsidP="0072781F">
            <w:pPr>
              <w:rPr>
                <w:rFonts w:ascii="Arial" w:hAnsi="Arial" w:cs="Arial"/>
              </w:rPr>
            </w:pPr>
            <w:r w:rsidRPr="006072CD">
              <w:rPr>
                <w:rFonts w:ascii="Arial" w:hAnsi="Arial" w:cs="Arial"/>
              </w:rPr>
              <w:t>Relatively lower</w:t>
            </w:r>
          </w:p>
        </w:tc>
        <w:tc>
          <w:tcPr>
            <w:tcW w:w="0" w:type="auto"/>
            <w:tcBorders>
              <w:top w:val="single" w:sz="8" w:space="0" w:color="FFFFFF"/>
              <w:left w:val="single" w:sz="8" w:space="0" w:color="FFFFFF"/>
              <w:bottom w:val="single" w:sz="8" w:space="0" w:color="FFFFFF"/>
              <w:right w:val="single" w:sz="8" w:space="0" w:color="FFFFFF"/>
            </w:tcBorders>
            <w:shd w:val="clear" w:color="auto" w:fill="C9E6FF"/>
            <w:tcMar>
              <w:top w:w="72" w:type="dxa"/>
              <w:left w:w="144" w:type="dxa"/>
              <w:bottom w:w="72" w:type="dxa"/>
              <w:right w:w="144" w:type="dxa"/>
            </w:tcMar>
            <w:hideMark/>
          </w:tcPr>
          <w:p w14:paraId="7E767860" w14:textId="16619E84" w:rsidR="00415478" w:rsidRPr="006072CD" w:rsidRDefault="001F49CD" w:rsidP="0072781F">
            <w:pPr>
              <w:rPr>
                <w:rFonts w:ascii="Arial" w:hAnsi="Arial" w:cs="Arial"/>
              </w:rPr>
            </w:pPr>
            <w:r w:rsidRPr="006072CD">
              <w:rPr>
                <w:rFonts w:ascii="Arial" w:hAnsi="Arial" w:cs="Arial"/>
              </w:rPr>
              <w:t>Relatively higher</w:t>
            </w:r>
          </w:p>
        </w:tc>
      </w:tr>
      <w:tr w:rsidR="00B0187B" w:rsidRPr="006072CD" w14:paraId="20141428" w14:textId="77777777" w:rsidTr="00B70242">
        <w:trPr>
          <w:trHeight w:val="417"/>
        </w:trPr>
        <w:tc>
          <w:tcPr>
            <w:tcW w:w="0" w:type="auto"/>
            <w:tcBorders>
              <w:top w:val="single" w:sz="8" w:space="0" w:color="FFFFFF"/>
              <w:left w:val="single" w:sz="8" w:space="0" w:color="FFFFFF"/>
              <w:bottom w:val="single" w:sz="8" w:space="0" w:color="FFFFFF"/>
              <w:right w:val="single" w:sz="8" w:space="0" w:color="FFFFFF"/>
            </w:tcBorders>
            <w:shd w:val="clear" w:color="auto" w:fill="E8E8E8"/>
            <w:tcMar>
              <w:top w:w="72" w:type="dxa"/>
              <w:left w:w="144" w:type="dxa"/>
              <w:bottom w:w="72" w:type="dxa"/>
              <w:right w:w="144" w:type="dxa"/>
            </w:tcMar>
            <w:hideMark/>
          </w:tcPr>
          <w:p w14:paraId="4EEC3907" w14:textId="26346F3C" w:rsidR="00415478" w:rsidRPr="006072CD" w:rsidRDefault="00415478" w:rsidP="0072781F">
            <w:pPr>
              <w:rPr>
                <w:rFonts w:ascii="Arial" w:hAnsi="Arial" w:cs="Arial"/>
              </w:rPr>
            </w:pPr>
            <w:r w:rsidRPr="006072CD">
              <w:rPr>
                <w:rFonts w:ascii="Arial" w:hAnsi="Arial" w:cs="Arial"/>
              </w:rPr>
              <w:t>Coverage</w:t>
            </w:r>
          </w:p>
        </w:tc>
        <w:tc>
          <w:tcPr>
            <w:tcW w:w="0" w:type="auto"/>
            <w:tcBorders>
              <w:top w:val="single" w:sz="8" w:space="0" w:color="FFFFFF"/>
              <w:left w:val="single" w:sz="8" w:space="0" w:color="FFFFFF"/>
              <w:bottom w:val="single" w:sz="8" w:space="0" w:color="FFFFFF"/>
              <w:right w:val="single" w:sz="8" w:space="0" w:color="FFFFFF"/>
            </w:tcBorders>
            <w:shd w:val="clear" w:color="auto" w:fill="FFE8E8"/>
            <w:tcMar>
              <w:top w:w="72" w:type="dxa"/>
              <w:left w:w="144" w:type="dxa"/>
              <w:bottom w:w="72" w:type="dxa"/>
              <w:right w:w="144" w:type="dxa"/>
            </w:tcMar>
            <w:hideMark/>
          </w:tcPr>
          <w:p w14:paraId="5754A98B" w14:textId="019F169A" w:rsidR="00415478" w:rsidRPr="006072CD" w:rsidRDefault="00206884" w:rsidP="0072781F">
            <w:pPr>
              <w:rPr>
                <w:rFonts w:ascii="Arial" w:hAnsi="Arial" w:cs="Arial"/>
              </w:rPr>
            </w:pPr>
            <w:r>
              <w:rPr>
                <w:rFonts w:ascii="Arial" w:hAnsi="Arial" w:cs="Arial"/>
              </w:rPr>
              <w:t>Relatively w</w:t>
            </w:r>
            <w:r w:rsidR="00415478" w:rsidRPr="006072CD">
              <w:rPr>
                <w:rFonts w:ascii="Arial" w:hAnsi="Arial" w:cs="Arial"/>
              </w:rPr>
              <w:t>orse (&lt;10m</w:t>
            </w:r>
            <w:r w:rsidR="0061288B">
              <w:rPr>
                <w:rStyle w:val="FootnoteReference"/>
                <w:rFonts w:ascii="Arial" w:hAnsi="Arial" w:cs="Arial"/>
              </w:rPr>
              <w:footnoteReference w:id="2"/>
            </w:r>
            <w:r w:rsidR="00415478" w:rsidRPr="006072CD">
              <w:rPr>
                <w:rFonts w:ascii="Arial" w:hAnsi="Arial" w:cs="Arial"/>
              </w:rPr>
              <w:t>)</w:t>
            </w:r>
          </w:p>
        </w:tc>
        <w:tc>
          <w:tcPr>
            <w:tcW w:w="0" w:type="auto"/>
            <w:tcBorders>
              <w:top w:val="single" w:sz="8" w:space="0" w:color="FFFFFF"/>
              <w:left w:val="single" w:sz="8" w:space="0" w:color="FFFFFF"/>
              <w:bottom w:val="single" w:sz="8" w:space="0" w:color="FFFFFF"/>
              <w:right w:val="single" w:sz="8" w:space="0" w:color="FFFFFF"/>
            </w:tcBorders>
            <w:shd w:val="clear" w:color="auto" w:fill="C9E6FF"/>
            <w:tcMar>
              <w:top w:w="72" w:type="dxa"/>
              <w:left w:w="144" w:type="dxa"/>
              <w:bottom w:w="72" w:type="dxa"/>
              <w:right w:w="144" w:type="dxa"/>
            </w:tcMar>
            <w:hideMark/>
          </w:tcPr>
          <w:p w14:paraId="65F917D4" w14:textId="0C652C44" w:rsidR="00415478" w:rsidRPr="006072CD" w:rsidRDefault="00206884" w:rsidP="0072781F">
            <w:pPr>
              <w:rPr>
                <w:rFonts w:ascii="Arial" w:hAnsi="Arial" w:cs="Arial"/>
              </w:rPr>
            </w:pPr>
            <w:r>
              <w:rPr>
                <w:rFonts w:ascii="Arial" w:hAnsi="Arial" w:cs="Arial"/>
              </w:rPr>
              <w:t>Relatively b</w:t>
            </w:r>
            <w:r w:rsidR="00415478" w:rsidRPr="006072CD">
              <w:rPr>
                <w:rFonts w:ascii="Arial" w:hAnsi="Arial" w:cs="Arial"/>
              </w:rPr>
              <w:t>etter (several 100m)</w:t>
            </w:r>
          </w:p>
        </w:tc>
      </w:tr>
      <w:tr w:rsidR="00B0187B" w:rsidRPr="006072CD" w14:paraId="2191B203" w14:textId="77777777" w:rsidTr="00B70242">
        <w:trPr>
          <w:trHeight w:val="417"/>
        </w:trPr>
        <w:tc>
          <w:tcPr>
            <w:tcW w:w="0" w:type="auto"/>
            <w:tcBorders>
              <w:top w:val="single" w:sz="8" w:space="0" w:color="FFFFFF"/>
              <w:left w:val="single" w:sz="8" w:space="0" w:color="FFFFFF"/>
              <w:bottom w:val="single" w:sz="8" w:space="0" w:color="FFFFFF"/>
              <w:right w:val="single" w:sz="8" w:space="0" w:color="FFFFFF"/>
            </w:tcBorders>
            <w:shd w:val="clear" w:color="auto" w:fill="E8E8E8"/>
            <w:tcMar>
              <w:top w:w="72" w:type="dxa"/>
              <w:left w:w="144" w:type="dxa"/>
              <w:bottom w:w="72" w:type="dxa"/>
              <w:right w:w="144" w:type="dxa"/>
            </w:tcMar>
            <w:hideMark/>
          </w:tcPr>
          <w:p w14:paraId="3D560AD6" w14:textId="449C1941" w:rsidR="00415478" w:rsidRPr="006072CD" w:rsidRDefault="00415478" w:rsidP="0072781F">
            <w:pPr>
              <w:rPr>
                <w:rFonts w:ascii="Arial" w:hAnsi="Arial" w:cs="Arial"/>
              </w:rPr>
            </w:pPr>
            <w:r w:rsidRPr="006072CD">
              <w:rPr>
                <w:rFonts w:ascii="Arial" w:hAnsi="Arial" w:cs="Arial"/>
              </w:rPr>
              <w:t>Environment</w:t>
            </w:r>
          </w:p>
        </w:tc>
        <w:tc>
          <w:tcPr>
            <w:tcW w:w="0" w:type="auto"/>
            <w:tcBorders>
              <w:top w:val="single" w:sz="8" w:space="0" w:color="FFFFFF"/>
              <w:left w:val="single" w:sz="8" w:space="0" w:color="FFFFFF"/>
              <w:bottom w:val="single" w:sz="8" w:space="0" w:color="FFFFFF"/>
              <w:right w:val="single" w:sz="8" w:space="0" w:color="FFFFFF"/>
            </w:tcBorders>
            <w:shd w:val="clear" w:color="auto" w:fill="FFE8E8"/>
            <w:tcMar>
              <w:top w:w="72" w:type="dxa"/>
              <w:left w:w="144" w:type="dxa"/>
              <w:bottom w:w="72" w:type="dxa"/>
              <w:right w:w="144" w:type="dxa"/>
            </w:tcMar>
            <w:hideMark/>
          </w:tcPr>
          <w:p w14:paraId="28EA9873" w14:textId="77777777" w:rsidR="00415478" w:rsidRPr="006072CD" w:rsidRDefault="00415478" w:rsidP="0072781F">
            <w:pPr>
              <w:rPr>
                <w:rFonts w:ascii="Arial" w:hAnsi="Arial" w:cs="Arial"/>
              </w:rPr>
            </w:pPr>
            <w:r w:rsidRPr="006072CD">
              <w:rPr>
                <w:rFonts w:ascii="Arial" w:hAnsi="Arial" w:cs="Arial"/>
              </w:rPr>
              <w:t>Indoor (&amp; outdoor points like gateways)</w:t>
            </w:r>
          </w:p>
        </w:tc>
        <w:tc>
          <w:tcPr>
            <w:tcW w:w="0" w:type="auto"/>
            <w:tcBorders>
              <w:top w:val="single" w:sz="8" w:space="0" w:color="FFFFFF"/>
              <w:left w:val="single" w:sz="8" w:space="0" w:color="FFFFFF"/>
              <w:bottom w:val="single" w:sz="8" w:space="0" w:color="FFFFFF"/>
              <w:right w:val="single" w:sz="8" w:space="0" w:color="FFFFFF"/>
            </w:tcBorders>
            <w:shd w:val="clear" w:color="auto" w:fill="C9E6FF"/>
            <w:tcMar>
              <w:top w:w="72" w:type="dxa"/>
              <w:left w:w="144" w:type="dxa"/>
              <w:bottom w:w="72" w:type="dxa"/>
              <w:right w:w="144" w:type="dxa"/>
            </w:tcMar>
            <w:hideMark/>
          </w:tcPr>
          <w:p w14:paraId="4AE72C0C" w14:textId="77777777" w:rsidR="00415478" w:rsidRPr="006072CD" w:rsidRDefault="00415478" w:rsidP="0072781F">
            <w:pPr>
              <w:rPr>
                <w:rFonts w:ascii="Arial" w:hAnsi="Arial" w:cs="Arial"/>
              </w:rPr>
            </w:pPr>
            <w:r w:rsidRPr="006072CD">
              <w:rPr>
                <w:rFonts w:ascii="Arial" w:hAnsi="Arial" w:cs="Arial"/>
              </w:rPr>
              <w:t>Indoor &amp; outdoor</w:t>
            </w:r>
          </w:p>
        </w:tc>
      </w:tr>
      <w:tr w:rsidR="00B0187B" w:rsidRPr="006072CD" w14:paraId="3EEDC231" w14:textId="77777777" w:rsidTr="00B70242">
        <w:trPr>
          <w:trHeight w:val="417"/>
        </w:trPr>
        <w:tc>
          <w:tcPr>
            <w:tcW w:w="0" w:type="auto"/>
            <w:tcBorders>
              <w:top w:val="single" w:sz="8" w:space="0" w:color="FFFFFF"/>
              <w:left w:val="single" w:sz="8" w:space="0" w:color="FFFFFF"/>
              <w:bottom w:val="single" w:sz="8" w:space="0" w:color="FFFFFF"/>
              <w:right w:val="single" w:sz="8" w:space="0" w:color="FFFFFF"/>
            </w:tcBorders>
            <w:shd w:val="clear" w:color="auto" w:fill="E8E8E8"/>
            <w:tcMar>
              <w:top w:w="72" w:type="dxa"/>
              <w:left w:w="144" w:type="dxa"/>
              <w:bottom w:w="72" w:type="dxa"/>
              <w:right w:w="144" w:type="dxa"/>
            </w:tcMar>
            <w:hideMark/>
          </w:tcPr>
          <w:p w14:paraId="6D66D4E9" w14:textId="1072A356" w:rsidR="00415478" w:rsidRPr="006072CD" w:rsidRDefault="00415478" w:rsidP="0072781F">
            <w:pPr>
              <w:rPr>
                <w:rFonts w:ascii="Arial" w:hAnsi="Arial" w:cs="Arial"/>
              </w:rPr>
            </w:pPr>
            <w:r w:rsidRPr="006072CD">
              <w:rPr>
                <w:rFonts w:ascii="Arial" w:hAnsi="Arial" w:cs="Arial"/>
              </w:rPr>
              <w:t>Base</w:t>
            </w:r>
            <w:r w:rsidR="0072781F" w:rsidRPr="006072CD">
              <w:rPr>
                <w:rFonts w:ascii="Arial" w:hAnsi="Arial" w:cs="Arial"/>
              </w:rPr>
              <w:t xml:space="preserve"> </w:t>
            </w:r>
            <w:r w:rsidRPr="006072CD">
              <w:rPr>
                <w:rFonts w:ascii="Arial" w:hAnsi="Arial" w:cs="Arial"/>
              </w:rPr>
              <w:t>station deployment</w:t>
            </w:r>
          </w:p>
        </w:tc>
        <w:tc>
          <w:tcPr>
            <w:tcW w:w="0" w:type="auto"/>
            <w:tcBorders>
              <w:top w:val="single" w:sz="8" w:space="0" w:color="FFFFFF"/>
              <w:left w:val="single" w:sz="8" w:space="0" w:color="FFFFFF"/>
              <w:bottom w:val="single" w:sz="8" w:space="0" w:color="FFFFFF"/>
              <w:right w:val="single" w:sz="8" w:space="0" w:color="FFFFFF"/>
            </w:tcBorders>
            <w:shd w:val="clear" w:color="auto" w:fill="FFE8E8"/>
            <w:tcMar>
              <w:top w:w="72" w:type="dxa"/>
              <w:left w:w="144" w:type="dxa"/>
              <w:bottom w:w="72" w:type="dxa"/>
              <w:right w:w="144" w:type="dxa"/>
            </w:tcMar>
            <w:hideMark/>
          </w:tcPr>
          <w:p w14:paraId="1D02D4D9" w14:textId="77777777" w:rsidR="00415478" w:rsidRPr="006072CD" w:rsidRDefault="00415478" w:rsidP="0072781F">
            <w:pPr>
              <w:rPr>
                <w:rFonts w:ascii="Arial" w:hAnsi="Arial" w:cs="Arial"/>
              </w:rPr>
            </w:pPr>
            <w:r w:rsidRPr="006072CD">
              <w:rPr>
                <w:rFonts w:ascii="Arial" w:hAnsi="Arial" w:cs="Arial"/>
              </w:rPr>
              <w:t>Pico</w:t>
            </w:r>
          </w:p>
        </w:tc>
        <w:tc>
          <w:tcPr>
            <w:tcW w:w="0" w:type="auto"/>
            <w:tcBorders>
              <w:top w:val="single" w:sz="8" w:space="0" w:color="FFFFFF"/>
              <w:left w:val="single" w:sz="8" w:space="0" w:color="FFFFFF"/>
              <w:bottom w:val="single" w:sz="8" w:space="0" w:color="FFFFFF"/>
              <w:right w:val="single" w:sz="8" w:space="0" w:color="FFFFFF"/>
            </w:tcBorders>
            <w:shd w:val="clear" w:color="auto" w:fill="C9E6FF"/>
            <w:tcMar>
              <w:top w:w="72" w:type="dxa"/>
              <w:left w:w="144" w:type="dxa"/>
              <w:bottom w:w="72" w:type="dxa"/>
              <w:right w:w="144" w:type="dxa"/>
            </w:tcMar>
            <w:hideMark/>
          </w:tcPr>
          <w:p w14:paraId="10AC5962" w14:textId="77777777" w:rsidR="00415478" w:rsidRPr="006072CD" w:rsidRDefault="00415478" w:rsidP="0072781F">
            <w:pPr>
              <w:rPr>
                <w:rFonts w:ascii="Arial" w:hAnsi="Arial" w:cs="Arial"/>
              </w:rPr>
            </w:pPr>
            <w:r w:rsidRPr="006072CD">
              <w:rPr>
                <w:rFonts w:ascii="Arial" w:hAnsi="Arial" w:cs="Arial"/>
              </w:rPr>
              <w:t xml:space="preserve">Macro, micro, </w:t>
            </w:r>
            <w:proofErr w:type="spellStart"/>
            <w:r w:rsidRPr="006072CD">
              <w:rPr>
                <w:rFonts w:ascii="Arial" w:hAnsi="Arial" w:cs="Arial"/>
              </w:rPr>
              <w:t>pico</w:t>
            </w:r>
            <w:proofErr w:type="spellEnd"/>
          </w:p>
        </w:tc>
      </w:tr>
      <w:tr w:rsidR="00B0187B" w:rsidRPr="006072CD" w14:paraId="10C935D8" w14:textId="77777777" w:rsidTr="00B70242">
        <w:trPr>
          <w:trHeight w:val="417"/>
        </w:trPr>
        <w:tc>
          <w:tcPr>
            <w:tcW w:w="0" w:type="auto"/>
            <w:tcBorders>
              <w:top w:val="single" w:sz="8" w:space="0" w:color="FFFFFF"/>
              <w:left w:val="single" w:sz="8" w:space="0" w:color="FFFFFF"/>
              <w:bottom w:val="single" w:sz="8" w:space="0" w:color="FFFFFF"/>
              <w:right w:val="single" w:sz="8" w:space="0" w:color="FFFFFF"/>
            </w:tcBorders>
            <w:shd w:val="clear" w:color="auto" w:fill="E8E8E8"/>
            <w:tcMar>
              <w:top w:w="72" w:type="dxa"/>
              <w:left w:w="144" w:type="dxa"/>
              <w:bottom w:w="72" w:type="dxa"/>
              <w:right w:w="144" w:type="dxa"/>
            </w:tcMar>
            <w:hideMark/>
          </w:tcPr>
          <w:p w14:paraId="423FB77B" w14:textId="18F0C807" w:rsidR="00415478" w:rsidRPr="006072CD" w:rsidRDefault="00415478" w:rsidP="0072781F">
            <w:pPr>
              <w:rPr>
                <w:rFonts w:ascii="Arial" w:hAnsi="Arial" w:cs="Arial"/>
              </w:rPr>
            </w:pPr>
            <w:r w:rsidRPr="006072CD">
              <w:rPr>
                <w:rFonts w:ascii="Arial" w:hAnsi="Arial" w:cs="Arial"/>
              </w:rPr>
              <w:t>Duplex operation</w:t>
            </w:r>
          </w:p>
        </w:tc>
        <w:tc>
          <w:tcPr>
            <w:tcW w:w="0" w:type="auto"/>
            <w:tcBorders>
              <w:top w:val="single" w:sz="8" w:space="0" w:color="FFFFFF"/>
              <w:left w:val="single" w:sz="8" w:space="0" w:color="FFFFFF"/>
              <w:bottom w:val="single" w:sz="8" w:space="0" w:color="FFFFFF"/>
              <w:right w:val="single" w:sz="8" w:space="0" w:color="FFFFFF"/>
            </w:tcBorders>
            <w:shd w:val="clear" w:color="auto" w:fill="FFE8E8"/>
            <w:tcMar>
              <w:top w:w="72" w:type="dxa"/>
              <w:left w:w="144" w:type="dxa"/>
              <w:bottom w:w="72" w:type="dxa"/>
              <w:right w:w="144" w:type="dxa"/>
            </w:tcMar>
            <w:hideMark/>
          </w:tcPr>
          <w:p w14:paraId="216EAFD2" w14:textId="77777777" w:rsidR="00415478" w:rsidRPr="006072CD" w:rsidRDefault="00415478" w:rsidP="0072781F">
            <w:pPr>
              <w:rPr>
                <w:rFonts w:ascii="Arial" w:hAnsi="Arial" w:cs="Arial"/>
              </w:rPr>
            </w:pPr>
            <w:r w:rsidRPr="006072CD">
              <w:rPr>
                <w:rFonts w:ascii="Arial" w:hAnsi="Arial" w:cs="Arial"/>
              </w:rPr>
              <w:t>TDD</w:t>
            </w:r>
          </w:p>
        </w:tc>
        <w:tc>
          <w:tcPr>
            <w:tcW w:w="0" w:type="auto"/>
            <w:tcBorders>
              <w:top w:val="single" w:sz="8" w:space="0" w:color="FFFFFF"/>
              <w:left w:val="single" w:sz="8" w:space="0" w:color="FFFFFF"/>
              <w:bottom w:val="single" w:sz="8" w:space="0" w:color="FFFFFF"/>
              <w:right w:val="single" w:sz="8" w:space="0" w:color="FFFFFF"/>
            </w:tcBorders>
            <w:shd w:val="clear" w:color="auto" w:fill="C9E6FF"/>
            <w:tcMar>
              <w:top w:w="72" w:type="dxa"/>
              <w:left w:w="144" w:type="dxa"/>
              <w:bottom w:w="72" w:type="dxa"/>
              <w:right w:w="144" w:type="dxa"/>
            </w:tcMar>
            <w:hideMark/>
          </w:tcPr>
          <w:p w14:paraId="2E5BBF5E" w14:textId="77777777" w:rsidR="00415478" w:rsidRPr="006072CD" w:rsidRDefault="00415478" w:rsidP="0072781F">
            <w:pPr>
              <w:rPr>
                <w:rFonts w:ascii="Arial" w:hAnsi="Arial" w:cs="Arial"/>
              </w:rPr>
            </w:pPr>
            <w:r w:rsidRPr="006072CD">
              <w:rPr>
                <w:rFonts w:ascii="Arial" w:hAnsi="Arial" w:cs="Arial"/>
              </w:rPr>
              <w:t>TDD or FDD</w:t>
            </w:r>
          </w:p>
        </w:tc>
      </w:tr>
      <w:tr w:rsidR="006733EC" w:rsidRPr="006072CD" w14:paraId="6F79D584" w14:textId="77777777" w:rsidTr="00B70242">
        <w:trPr>
          <w:trHeight w:val="417"/>
        </w:trPr>
        <w:tc>
          <w:tcPr>
            <w:tcW w:w="0" w:type="auto"/>
            <w:tcBorders>
              <w:top w:val="single" w:sz="8" w:space="0" w:color="FFFFFF"/>
              <w:left w:val="single" w:sz="8" w:space="0" w:color="FFFFFF"/>
              <w:bottom w:val="single" w:sz="8" w:space="0" w:color="FFFFFF"/>
              <w:right w:val="single" w:sz="8" w:space="0" w:color="FFFFFF"/>
            </w:tcBorders>
            <w:shd w:val="clear" w:color="auto" w:fill="E8E8E8"/>
            <w:tcMar>
              <w:top w:w="72" w:type="dxa"/>
              <w:left w:w="144" w:type="dxa"/>
              <w:bottom w:w="72" w:type="dxa"/>
              <w:right w:w="144" w:type="dxa"/>
            </w:tcMar>
          </w:tcPr>
          <w:p w14:paraId="0E40A23D" w14:textId="0F3D9259" w:rsidR="003909AA" w:rsidRPr="006072CD" w:rsidRDefault="0016167B" w:rsidP="0072781F">
            <w:pPr>
              <w:rPr>
                <w:rFonts w:ascii="Arial" w:hAnsi="Arial" w:cs="Arial"/>
              </w:rPr>
            </w:pPr>
            <w:r w:rsidRPr="006072CD">
              <w:rPr>
                <w:rFonts w:ascii="Arial" w:hAnsi="Arial" w:cs="Arial"/>
              </w:rPr>
              <w:t>Communication links</w:t>
            </w:r>
          </w:p>
        </w:tc>
        <w:tc>
          <w:tcPr>
            <w:tcW w:w="0" w:type="auto"/>
            <w:tcBorders>
              <w:top w:val="single" w:sz="8" w:space="0" w:color="FFFFFF"/>
              <w:left w:val="single" w:sz="8" w:space="0" w:color="FFFFFF"/>
              <w:bottom w:val="single" w:sz="8" w:space="0" w:color="FFFFFF"/>
              <w:right w:val="single" w:sz="8" w:space="0" w:color="FFFFFF"/>
            </w:tcBorders>
            <w:shd w:val="clear" w:color="auto" w:fill="FFE8E8"/>
            <w:tcMar>
              <w:top w:w="72" w:type="dxa"/>
              <w:left w:w="144" w:type="dxa"/>
              <w:bottom w:w="72" w:type="dxa"/>
              <w:right w:w="144" w:type="dxa"/>
            </w:tcMar>
          </w:tcPr>
          <w:p w14:paraId="69CD16FF" w14:textId="6196652B" w:rsidR="00A528D5" w:rsidRDefault="00AC7249" w:rsidP="0072781F">
            <w:pPr>
              <w:rPr>
                <w:rFonts w:ascii="Arial" w:hAnsi="Arial" w:cs="Arial"/>
              </w:rPr>
            </w:pPr>
            <w:r w:rsidRPr="006072CD">
              <w:rPr>
                <w:rFonts w:ascii="Arial" w:hAnsi="Arial" w:cs="Arial"/>
              </w:rPr>
              <w:t>Mobile originated</w:t>
            </w:r>
          </w:p>
          <w:p w14:paraId="609CBFB9" w14:textId="11ACAD1A" w:rsidR="003909AA" w:rsidRPr="006072CD" w:rsidRDefault="00ED7E3B" w:rsidP="0072781F">
            <w:pPr>
              <w:rPr>
                <w:rFonts w:ascii="Arial" w:hAnsi="Arial" w:cs="Arial"/>
              </w:rPr>
            </w:pPr>
            <w:r w:rsidRPr="00ED7E3B">
              <w:rPr>
                <w:rFonts w:ascii="Arial" w:hAnsi="Arial" w:cs="Arial"/>
              </w:rPr>
              <w:t>(</w:t>
            </w:r>
            <w:r w:rsidR="00A528D5">
              <w:rPr>
                <w:rFonts w:ascii="Arial" w:hAnsi="Arial" w:cs="Arial"/>
              </w:rPr>
              <w:t>C</w:t>
            </w:r>
            <w:r w:rsidRPr="00ED7E3B">
              <w:rPr>
                <w:rFonts w:ascii="Arial" w:hAnsi="Arial" w:cs="Arial"/>
              </w:rPr>
              <w:t xml:space="preserve">apacitor needed for </w:t>
            </w:r>
            <w:r w:rsidR="00975166">
              <w:rPr>
                <w:rFonts w:ascii="Arial" w:hAnsi="Arial" w:cs="Arial"/>
              </w:rPr>
              <w:t>mobile terminated</w:t>
            </w:r>
            <w:r w:rsidRPr="00ED7E3B">
              <w:rPr>
                <w:rFonts w:ascii="Arial" w:hAnsi="Arial" w:cs="Arial"/>
              </w:rPr>
              <w:t>)</w:t>
            </w:r>
            <w:r w:rsidR="00F3138E" w:rsidDel="00F3138E">
              <w:rPr>
                <w:rFonts w:ascii="Arial" w:hAnsi="Arial" w:cs="Arial"/>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C9E6FF"/>
            <w:tcMar>
              <w:top w:w="72" w:type="dxa"/>
              <w:left w:w="144" w:type="dxa"/>
              <w:bottom w:w="72" w:type="dxa"/>
              <w:right w:w="144" w:type="dxa"/>
            </w:tcMar>
          </w:tcPr>
          <w:p w14:paraId="26ED5847" w14:textId="77777777" w:rsidR="003909AA" w:rsidRPr="006072CD" w:rsidRDefault="00AC7249" w:rsidP="0072781F">
            <w:pPr>
              <w:rPr>
                <w:rFonts w:ascii="Arial" w:hAnsi="Arial" w:cs="Arial"/>
              </w:rPr>
            </w:pPr>
            <w:r w:rsidRPr="006072CD">
              <w:rPr>
                <w:rFonts w:ascii="Arial" w:hAnsi="Arial" w:cs="Arial"/>
              </w:rPr>
              <w:t>Mobile originated</w:t>
            </w:r>
          </w:p>
          <w:p w14:paraId="7873F392" w14:textId="64DB828B" w:rsidR="003909AA" w:rsidRPr="006072CD" w:rsidRDefault="00AC7249" w:rsidP="0072781F">
            <w:pPr>
              <w:rPr>
                <w:rFonts w:ascii="Arial" w:hAnsi="Arial" w:cs="Arial"/>
              </w:rPr>
            </w:pPr>
            <w:r w:rsidRPr="006072CD">
              <w:rPr>
                <w:rFonts w:ascii="Arial" w:hAnsi="Arial" w:cs="Arial"/>
              </w:rPr>
              <w:t>Mobile terminated</w:t>
            </w:r>
          </w:p>
        </w:tc>
      </w:tr>
      <w:tr w:rsidR="00B0187B" w:rsidRPr="006072CD" w14:paraId="58CD97C8" w14:textId="77777777" w:rsidTr="00B70242">
        <w:trPr>
          <w:trHeight w:val="417"/>
        </w:trPr>
        <w:tc>
          <w:tcPr>
            <w:tcW w:w="0" w:type="auto"/>
            <w:tcBorders>
              <w:top w:val="single" w:sz="8" w:space="0" w:color="FFFFFF"/>
              <w:left w:val="single" w:sz="8" w:space="0" w:color="FFFFFF"/>
              <w:bottom w:val="single" w:sz="8" w:space="0" w:color="FFFFFF"/>
              <w:right w:val="single" w:sz="8" w:space="0" w:color="FFFFFF"/>
            </w:tcBorders>
            <w:shd w:val="clear" w:color="auto" w:fill="E8E8E8"/>
            <w:tcMar>
              <w:top w:w="72" w:type="dxa"/>
              <w:left w:w="144" w:type="dxa"/>
              <w:bottom w:w="72" w:type="dxa"/>
              <w:right w:w="144" w:type="dxa"/>
            </w:tcMar>
            <w:hideMark/>
          </w:tcPr>
          <w:p w14:paraId="122357E5" w14:textId="68366758" w:rsidR="00415478" w:rsidRPr="006072CD" w:rsidRDefault="00415478" w:rsidP="0072781F">
            <w:pPr>
              <w:rPr>
                <w:rFonts w:ascii="Arial" w:hAnsi="Arial" w:cs="Arial"/>
              </w:rPr>
            </w:pPr>
            <w:r w:rsidRPr="006072CD">
              <w:rPr>
                <w:rFonts w:ascii="Arial" w:hAnsi="Arial" w:cs="Arial"/>
              </w:rPr>
              <w:t>Topology</w:t>
            </w:r>
          </w:p>
        </w:tc>
        <w:tc>
          <w:tcPr>
            <w:tcW w:w="0" w:type="auto"/>
            <w:tcBorders>
              <w:top w:val="single" w:sz="8" w:space="0" w:color="FFFFFF"/>
              <w:left w:val="single" w:sz="8" w:space="0" w:color="FFFFFF"/>
              <w:bottom w:val="single" w:sz="8" w:space="0" w:color="FFFFFF"/>
              <w:right w:val="single" w:sz="8" w:space="0" w:color="FFFFFF"/>
            </w:tcBorders>
            <w:shd w:val="clear" w:color="auto" w:fill="FFE8E8"/>
            <w:tcMar>
              <w:top w:w="72" w:type="dxa"/>
              <w:left w:w="144" w:type="dxa"/>
              <w:bottom w:w="72" w:type="dxa"/>
              <w:right w:w="144" w:type="dxa"/>
            </w:tcMar>
            <w:hideMark/>
          </w:tcPr>
          <w:p w14:paraId="70EF970C" w14:textId="3B0B64A9" w:rsidR="00415478" w:rsidRPr="006072CD" w:rsidRDefault="00415478" w:rsidP="0072781F">
            <w:pPr>
              <w:rPr>
                <w:rFonts w:ascii="Arial" w:hAnsi="Arial" w:cs="Arial"/>
              </w:rPr>
            </w:pPr>
            <w:r w:rsidRPr="006072CD">
              <w:rPr>
                <w:rFonts w:ascii="Arial" w:hAnsi="Arial" w:cs="Arial"/>
              </w:rPr>
              <w:t>2 or 3 node</w:t>
            </w:r>
            <w:r w:rsidR="00EB60A5" w:rsidRPr="006072CD">
              <w:rPr>
                <w:rFonts w:ascii="Arial" w:hAnsi="Arial" w:cs="Arial"/>
              </w:rPr>
              <w:t>s</w:t>
            </w:r>
          </w:p>
        </w:tc>
        <w:tc>
          <w:tcPr>
            <w:tcW w:w="0" w:type="auto"/>
            <w:tcBorders>
              <w:top w:val="single" w:sz="8" w:space="0" w:color="FFFFFF"/>
              <w:left w:val="single" w:sz="8" w:space="0" w:color="FFFFFF"/>
              <w:bottom w:val="single" w:sz="8" w:space="0" w:color="FFFFFF"/>
              <w:right w:val="single" w:sz="8" w:space="0" w:color="FFFFFF"/>
            </w:tcBorders>
            <w:shd w:val="clear" w:color="auto" w:fill="C9E6FF"/>
            <w:tcMar>
              <w:top w:w="72" w:type="dxa"/>
              <w:left w:w="144" w:type="dxa"/>
              <w:bottom w:w="72" w:type="dxa"/>
              <w:right w:w="144" w:type="dxa"/>
            </w:tcMar>
            <w:hideMark/>
          </w:tcPr>
          <w:p w14:paraId="3282A3AB" w14:textId="5CE0E704" w:rsidR="00415478" w:rsidRPr="006072CD" w:rsidRDefault="00415478" w:rsidP="0072781F">
            <w:pPr>
              <w:rPr>
                <w:rFonts w:ascii="Arial" w:hAnsi="Arial" w:cs="Arial"/>
              </w:rPr>
            </w:pPr>
            <w:r w:rsidRPr="006072CD">
              <w:rPr>
                <w:rFonts w:ascii="Arial" w:hAnsi="Arial" w:cs="Arial"/>
              </w:rPr>
              <w:t>2 node</w:t>
            </w:r>
            <w:r w:rsidR="00EB60A5" w:rsidRPr="006072CD">
              <w:rPr>
                <w:rFonts w:ascii="Arial" w:hAnsi="Arial" w:cs="Arial"/>
              </w:rPr>
              <w:t>s</w:t>
            </w:r>
          </w:p>
        </w:tc>
      </w:tr>
      <w:tr w:rsidR="00B0187B" w:rsidRPr="006072CD" w14:paraId="591A158D" w14:textId="77777777" w:rsidTr="00B70242">
        <w:trPr>
          <w:trHeight w:val="709"/>
        </w:trPr>
        <w:tc>
          <w:tcPr>
            <w:tcW w:w="0" w:type="auto"/>
            <w:tcBorders>
              <w:top w:val="single" w:sz="8" w:space="0" w:color="FFFFFF"/>
              <w:left w:val="single" w:sz="8" w:space="0" w:color="FFFFFF"/>
              <w:bottom w:val="single" w:sz="8" w:space="0" w:color="FFFFFF"/>
              <w:right w:val="single" w:sz="8" w:space="0" w:color="FFFFFF"/>
            </w:tcBorders>
            <w:shd w:val="clear" w:color="auto" w:fill="E8E8E8"/>
            <w:tcMar>
              <w:top w:w="72" w:type="dxa"/>
              <w:left w:w="144" w:type="dxa"/>
              <w:bottom w:w="72" w:type="dxa"/>
              <w:right w:w="144" w:type="dxa"/>
            </w:tcMar>
            <w:hideMark/>
          </w:tcPr>
          <w:p w14:paraId="6244CA7E" w14:textId="0A277AA8" w:rsidR="00415478" w:rsidRPr="006072CD" w:rsidRDefault="00415478" w:rsidP="0072781F">
            <w:pPr>
              <w:rPr>
                <w:rFonts w:ascii="Arial" w:hAnsi="Arial" w:cs="Arial"/>
              </w:rPr>
            </w:pPr>
            <w:r w:rsidRPr="006072CD">
              <w:rPr>
                <w:rFonts w:ascii="Arial" w:hAnsi="Arial" w:cs="Arial"/>
              </w:rPr>
              <w:t>UE processing</w:t>
            </w:r>
          </w:p>
        </w:tc>
        <w:tc>
          <w:tcPr>
            <w:tcW w:w="0" w:type="auto"/>
            <w:tcBorders>
              <w:top w:val="single" w:sz="8" w:space="0" w:color="FFFFFF"/>
              <w:left w:val="single" w:sz="8" w:space="0" w:color="FFFFFF"/>
              <w:bottom w:val="single" w:sz="8" w:space="0" w:color="FFFFFF"/>
              <w:right w:val="single" w:sz="8" w:space="0" w:color="FFFFFF"/>
            </w:tcBorders>
            <w:shd w:val="clear" w:color="auto" w:fill="FFE8E8"/>
            <w:tcMar>
              <w:top w:w="72" w:type="dxa"/>
              <w:left w:w="144" w:type="dxa"/>
              <w:bottom w:w="72" w:type="dxa"/>
              <w:right w:w="144" w:type="dxa"/>
            </w:tcMar>
            <w:hideMark/>
          </w:tcPr>
          <w:p w14:paraId="041920C3" w14:textId="77777777" w:rsidR="00415478" w:rsidRPr="006072CD" w:rsidRDefault="00415478" w:rsidP="0072781F">
            <w:pPr>
              <w:rPr>
                <w:rFonts w:ascii="Arial" w:hAnsi="Arial" w:cs="Arial"/>
              </w:rPr>
            </w:pPr>
            <w:r w:rsidRPr="006072CD">
              <w:rPr>
                <w:rFonts w:ascii="Arial" w:hAnsi="Arial" w:cs="Arial"/>
              </w:rPr>
              <w:t>Only in association with charge carrier wave reception</w:t>
            </w:r>
          </w:p>
        </w:tc>
        <w:tc>
          <w:tcPr>
            <w:tcW w:w="0" w:type="auto"/>
            <w:tcBorders>
              <w:top w:val="single" w:sz="8" w:space="0" w:color="FFFFFF"/>
              <w:left w:val="single" w:sz="8" w:space="0" w:color="FFFFFF"/>
              <w:bottom w:val="single" w:sz="8" w:space="0" w:color="FFFFFF"/>
              <w:right w:val="single" w:sz="8" w:space="0" w:color="FFFFFF"/>
            </w:tcBorders>
            <w:shd w:val="clear" w:color="auto" w:fill="C9E6FF"/>
            <w:tcMar>
              <w:top w:w="72" w:type="dxa"/>
              <w:left w:w="144" w:type="dxa"/>
              <w:bottom w:w="72" w:type="dxa"/>
              <w:right w:w="144" w:type="dxa"/>
            </w:tcMar>
            <w:hideMark/>
          </w:tcPr>
          <w:p w14:paraId="530A9C46" w14:textId="77777777" w:rsidR="00415478" w:rsidRPr="006072CD" w:rsidRDefault="00415478" w:rsidP="0072781F">
            <w:pPr>
              <w:rPr>
                <w:rFonts w:ascii="Arial" w:hAnsi="Arial" w:cs="Arial"/>
              </w:rPr>
            </w:pPr>
            <w:r w:rsidRPr="006072CD">
              <w:rPr>
                <w:rFonts w:ascii="Arial" w:hAnsi="Arial" w:cs="Arial"/>
              </w:rPr>
              <w:t>At any time (unless energy depleted)</w:t>
            </w:r>
          </w:p>
        </w:tc>
      </w:tr>
      <w:tr w:rsidR="00B0187B" w:rsidRPr="006072CD" w14:paraId="2A4F0311" w14:textId="77777777" w:rsidTr="0003553F">
        <w:trPr>
          <w:trHeight w:val="687"/>
        </w:trPr>
        <w:tc>
          <w:tcPr>
            <w:tcW w:w="0" w:type="auto"/>
            <w:tcBorders>
              <w:top w:val="single" w:sz="8" w:space="0" w:color="FFFFFF"/>
              <w:left w:val="single" w:sz="8" w:space="0" w:color="FFFFFF"/>
              <w:bottom w:val="single" w:sz="8" w:space="0" w:color="FFFFFF"/>
              <w:right w:val="single" w:sz="8" w:space="0" w:color="FFFFFF"/>
            </w:tcBorders>
            <w:shd w:val="clear" w:color="auto" w:fill="E8E8E8"/>
            <w:tcMar>
              <w:top w:w="72" w:type="dxa"/>
              <w:left w:w="144" w:type="dxa"/>
              <w:bottom w:w="72" w:type="dxa"/>
              <w:right w:w="144" w:type="dxa"/>
            </w:tcMar>
            <w:hideMark/>
          </w:tcPr>
          <w:p w14:paraId="58B9A02E" w14:textId="09A99EE9" w:rsidR="00415478" w:rsidRPr="006072CD" w:rsidRDefault="00984D59" w:rsidP="0072781F">
            <w:pPr>
              <w:rPr>
                <w:rFonts w:ascii="Arial" w:hAnsi="Arial" w:cs="Arial"/>
              </w:rPr>
            </w:pPr>
            <w:r w:rsidRPr="006072CD">
              <w:rPr>
                <w:rFonts w:ascii="Arial" w:hAnsi="Arial" w:cs="Arial"/>
              </w:rPr>
              <w:t>Coexistence and reuse</w:t>
            </w:r>
          </w:p>
        </w:tc>
        <w:tc>
          <w:tcPr>
            <w:tcW w:w="0" w:type="auto"/>
            <w:tcBorders>
              <w:top w:val="single" w:sz="8" w:space="0" w:color="FFFFFF"/>
              <w:left w:val="single" w:sz="8" w:space="0" w:color="FFFFFF"/>
              <w:bottom w:val="single" w:sz="8" w:space="0" w:color="FFFFFF"/>
              <w:right w:val="single" w:sz="8" w:space="0" w:color="FFFFFF"/>
            </w:tcBorders>
            <w:shd w:val="clear" w:color="auto" w:fill="FFE8E8"/>
            <w:tcMar>
              <w:top w:w="72" w:type="dxa"/>
              <w:left w:w="144" w:type="dxa"/>
              <w:bottom w:w="72" w:type="dxa"/>
              <w:right w:w="144" w:type="dxa"/>
            </w:tcMar>
            <w:hideMark/>
          </w:tcPr>
          <w:p w14:paraId="6442FC5F" w14:textId="6DC16721" w:rsidR="00415478" w:rsidRPr="006072CD" w:rsidRDefault="00B71184" w:rsidP="0072781F">
            <w:pPr>
              <w:rPr>
                <w:rFonts w:ascii="Arial" w:hAnsi="Arial" w:cs="Arial"/>
              </w:rPr>
            </w:pPr>
            <w:r w:rsidRPr="006072CD">
              <w:rPr>
                <w:rFonts w:ascii="Arial" w:hAnsi="Arial" w:cs="Arial"/>
              </w:rPr>
              <w:t xml:space="preserve">No meaningful </w:t>
            </w:r>
            <w:r w:rsidR="00984D59" w:rsidRPr="006072CD">
              <w:rPr>
                <w:rFonts w:ascii="Arial" w:hAnsi="Arial" w:cs="Arial"/>
              </w:rPr>
              <w:t xml:space="preserve">coexistence with and </w:t>
            </w:r>
            <w:r w:rsidRPr="006072CD">
              <w:rPr>
                <w:rFonts w:ascii="Arial" w:hAnsi="Arial" w:cs="Arial"/>
              </w:rPr>
              <w:t>reuse of existing 3GPP network infrastructure</w:t>
            </w:r>
          </w:p>
        </w:tc>
        <w:tc>
          <w:tcPr>
            <w:tcW w:w="0" w:type="auto"/>
            <w:tcBorders>
              <w:top w:val="single" w:sz="8" w:space="0" w:color="FFFFFF"/>
              <w:left w:val="single" w:sz="8" w:space="0" w:color="FFFFFF"/>
              <w:bottom w:val="single" w:sz="8" w:space="0" w:color="FFFFFF"/>
              <w:right w:val="single" w:sz="8" w:space="0" w:color="FFFFFF"/>
            </w:tcBorders>
            <w:shd w:val="clear" w:color="auto" w:fill="C9E6FF"/>
            <w:tcMar>
              <w:top w:w="72" w:type="dxa"/>
              <w:left w:w="144" w:type="dxa"/>
              <w:bottom w:w="72" w:type="dxa"/>
              <w:right w:w="144" w:type="dxa"/>
            </w:tcMar>
            <w:hideMark/>
          </w:tcPr>
          <w:p w14:paraId="78D8A56B" w14:textId="19C95B85" w:rsidR="00415478" w:rsidRPr="006072CD" w:rsidRDefault="00984D59" w:rsidP="0072781F">
            <w:pPr>
              <w:rPr>
                <w:rFonts w:ascii="Arial" w:hAnsi="Arial" w:cs="Arial"/>
              </w:rPr>
            </w:pPr>
            <w:r w:rsidRPr="006072CD">
              <w:rPr>
                <w:rFonts w:ascii="Arial" w:hAnsi="Arial" w:cs="Arial"/>
              </w:rPr>
              <w:t xml:space="preserve">Coexistence </w:t>
            </w:r>
            <w:r w:rsidR="00DC25C6" w:rsidRPr="006072CD">
              <w:rPr>
                <w:rFonts w:ascii="Arial" w:hAnsi="Arial" w:cs="Arial"/>
              </w:rPr>
              <w:t xml:space="preserve">with </w:t>
            </w:r>
            <w:r w:rsidRPr="006072CD">
              <w:rPr>
                <w:rFonts w:ascii="Arial" w:hAnsi="Arial" w:cs="Arial"/>
              </w:rPr>
              <w:t>and reuse of existing</w:t>
            </w:r>
            <w:r w:rsidR="00B71184" w:rsidRPr="006072CD">
              <w:rPr>
                <w:rFonts w:ascii="Arial" w:hAnsi="Arial" w:cs="Arial"/>
              </w:rPr>
              <w:t xml:space="preserve"> 3GPP network infrastructure</w:t>
            </w:r>
          </w:p>
        </w:tc>
      </w:tr>
    </w:tbl>
    <w:p w14:paraId="1C4B7957" w14:textId="64B97345" w:rsidR="0002771E" w:rsidRPr="006072CD" w:rsidRDefault="00BA7A1C" w:rsidP="002504B2">
      <w:pPr>
        <w:jc w:val="both"/>
        <w:rPr>
          <w:rFonts w:ascii="Arial" w:hAnsi="Arial" w:cs="Arial"/>
        </w:rPr>
      </w:pPr>
      <w:r w:rsidRPr="006072CD">
        <w:rPr>
          <w:rFonts w:ascii="Arial" w:hAnsi="Arial" w:cs="Arial"/>
        </w:rPr>
        <w:br/>
      </w:r>
      <w:r w:rsidR="00E14F7B" w:rsidRPr="006072CD">
        <w:rPr>
          <w:rFonts w:ascii="Arial" w:hAnsi="Arial" w:cs="Arial"/>
        </w:rPr>
        <w:t>In summary</w:t>
      </w:r>
      <w:r w:rsidR="007530EC" w:rsidRPr="006072CD">
        <w:rPr>
          <w:rFonts w:ascii="Arial" w:hAnsi="Arial" w:cs="Arial"/>
        </w:rPr>
        <w:t>,</w:t>
      </w:r>
      <w:r w:rsidR="00E14F7B" w:rsidRPr="006072CD">
        <w:rPr>
          <w:rFonts w:ascii="Arial" w:hAnsi="Arial" w:cs="Arial"/>
        </w:rPr>
        <w:t xml:space="preserve"> the benefit</w:t>
      </w:r>
      <w:r w:rsidR="004567AD" w:rsidRPr="006072CD">
        <w:rPr>
          <w:rFonts w:ascii="Arial" w:hAnsi="Arial" w:cs="Arial"/>
        </w:rPr>
        <w:t>s</w:t>
      </w:r>
      <w:r w:rsidR="00E14F7B" w:rsidRPr="006072CD">
        <w:rPr>
          <w:rFonts w:ascii="Arial" w:hAnsi="Arial" w:cs="Arial"/>
        </w:rPr>
        <w:t xml:space="preserve"> of the </w:t>
      </w:r>
      <w:r w:rsidR="007F0C4C" w:rsidRPr="006072CD">
        <w:rPr>
          <w:rFonts w:ascii="Arial" w:hAnsi="Arial" w:cs="Arial"/>
        </w:rPr>
        <w:t>passive</w:t>
      </w:r>
      <w:r w:rsidR="00E14F7B" w:rsidRPr="006072CD">
        <w:rPr>
          <w:rFonts w:ascii="Arial" w:hAnsi="Arial" w:cs="Arial"/>
        </w:rPr>
        <w:t xml:space="preserve"> devices are the smaller form factor and lower cost, </w:t>
      </w:r>
      <w:r w:rsidR="007F0C4C" w:rsidRPr="006072CD">
        <w:rPr>
          <w:rFonts w:ascii="Arial" w:hAnsi="Arial" w:cs="Arial"/>
        </w:rPr>
        <w:t xml:space="preserve">whereas active devices </w:t>
      </w:r>
      <w:r w:rsidR="00DE559B" w:rsidRPr="006072CD">
        <w:rPr>
          <w:rFonts w:ascii="Arial" w:hAnsi="Arial" w:cs="Arial"/>
        </w:rPr>
        <w:t>provide</w:t>
      </w:r>
      <w:r w:rsidR="007F0C4C" w:rsidRPr="006072CD">
        <w:rPr>
          <w:rFonts w:ascii="Arial" w:hAnsi="Arial" w:cs="Arial"/>
        </w:rPr>
        <w:t xml:space="preserve"> considerably better coverage</w:t>
      </w:r>
      <w:r w:rsidR="00AE472F" w:rsidRPr="006072CD">
        <w:rPr>
          <w:rFonts w:ascii="Arial" w:hAnsi="Arial" w:cs="Arial"/>
        </w:rPr>
        <w:t xml:space="preserve"> and</w:t>
      </w:r>
      <w:r w:rsidR="003356EA" w:rsidRPr="006072CD">
        <w:rPr>
          <w:rFonts w:ascii="Arial" w:hAnsi="Arial" w:cs="Arial"/>
        </w:rPr>
        <w:t xml:space="preserve"> </w:t>
      </w:r>
      <w:r w:rsidR="00F53023" w:rsidRPr="006072CD">
        <w:rPr>
          <w:rFonts w:ascii="Arial" w:hAnsi="Arial" w:cs="Arial"/>
        </w:rPr>
        <w:t xml:space="preserve">reuse </w:t>
      </w:r>
      <w:r w:rsidR="002A7F35" w:rsidRPr="006072CD">
        <w:rPr>
          <w:rFonts w:ascii="Arial" w:hAnsi="Arial" w:cs="Arial"/>
        </w:rPr>
        <w:t xml:space="preserve">of </w:t>
      </w:r>
      <w:r w:rsidR="00B1701D" w:rsidRPr="006072CD">
        <w:rPr>
          <w:rFonts w:ascii="Arial" w:hAnsi="Arial" w:cs="Arial"/>
        </w:rPr>
        <w:t xml:space="preserve">existing </w:t>
      </w:r>
      <w:r w:rsidR="006823AE" w:rsidRPr="006072CD">
        <w:rPr>
          <w:rFonts w:ascii="Arial" w:hAnsi="Arial" w:cs="Arial"/>
        </w:rPr>
        <w:t xml:space="preserve">3GPP </w:t>
      </w:r>
      <w:r w:rsidR="006651FE" w:rsidRPr="006072CD">
        <w:rPr>
          <w:rFonts w:ascii="Arial" w:hAnsi="Arial" w:cs="Arial"/>
        </w:rPr>
        <w:t xml:space="preserve">network </w:t>
      </w:r>
      <w:r w:rsidR="006823AE" w:rsidRPr="006072CD">
        <w:rPr>
          <w:rFonts w:ascii="Arial" w:hAnsi="Arial" w:cs="Arial"/>
        </w:rPr>
        <w:t>infrastructure.</w:t>
      </w:r>
      <w:r w:rsidR="00F147C6">
        <w:rPr>
          <w:rFonts w:ascii="Arial" w:hAnsi="Arial" w:cs="Arial"/>
        </w:rPr>
        <w:t xml:space="preserve"> Note that </w:t>
      </w:r>
      <w:r w:rsidR="0012676F">
        <w:rPr>
          <w:rFonts w:ascii="Arial" w:hAnsi="Arial" w:cs="Arial"/>
        </w:rPr>
        <w:t xml:space="preserve">the </w:t>
      </w:r>
      <w:r w:rsidR="00694E70">
        <w:rPr>
          <w:rFonts w:ascii="Arial" w:hAnsi="Arial" w:cs="Arial"/>
        </w:rPr>
        <w:t>shortest</w:t>
      </w:r>
      <w:r w:rsidR="0012676F">
        <w:rPr>
          <w:rFonts w:ascii="Arial" w:hAnsi="Arial" w:cs="Arial"/>
        </w:rPr>
        <w:t xml:space="preserve"> </w:t>
      </w:r>
      <w:r w:rsidR="006F6C6E">
        <w:rPr>
          <w:rFonts w:ascii="Arial" w:hAnsi="Arial" w:cs="Arial"/>
        </w:rPr>
        <w:t>link</w:t>
      </w:r>
      <w:r w:rsidR="003C07B6">
        <w:rPr>
          <w:rFonts w:ascii="Arial" w:hAnsi="Arial" w:cs="Arial"/>
        </w:rPr>
        <w:t xml:space="preserve"> </w:t>
      </w:r>
      <w:r w:rsidR="006F6C6E">
        <w:rPr>
          <w:rFonts w:ascii="Arial" w:hAnsi="Arial" w:cs="Arial"/>
        </w:rPr>
        <w:t>is assumed for</w:t>
      </w:r>
      <w:r w:rsidR="0070068E">
        <w:rPr>
          <w:rFonts w:ascii="Arial" w:hAnsi="Arial" w:cs="Arial"/>
        </w:rPr>
        <w:t xml:space="preserve"> the </w:t>
      </w:r>
      <w:r w:rsidR="006F6C6E">
        <w:rPr>
          <w:rFonts w:ascii="Arial" w:hAnsi="Arial" w:cs="Arial"/>
        </w:rPr>
        <w:t xml:space="preserve">bistatic </w:t>
      </w:r>
      <w:r w:rsidR="002006E4">
        <w:rPr>
          <w:rFonts w:ascii="Arial" w:hAnsi="Arial" w:cs="Arial"/>
        </w:rPr>
        <w:t>passive case</w:t>
      </w:r>
      <w:r w:rsidR="00694E70">
        <w:rPr>
          <w:rFonts w:ascii="Arial" w:hAnsi="Arial" w:cs="Arial"/>
        </w:rPr>
        <w:t xml:space="preserve">, since this is what </w:t>
      </w:r>
      <w:r w:rsidR="003C07B6">
        <w:rPr>
          <w:rFonts w:ascii="Arial" w:hAnsi="Arial" w:cs="Arial"/>
        </w:rPr>
        <w:t>will limit practical deployments (i.e.</w:t>
      </w:r>
      <w:r w:rsidR="00C87AD4">
        <w:rPr>
          <w:rFonts w:ascii="Arial" w:hAnsi="Arial" w:cs="Arial"/>
        </w:rPr>
        <w:t>,</w:t>
      </w:r>
      <w:r w:rsidR="003C07B6">
        <w:rPr>
          <w:rFonts w:ascii="Arial" w:hAnsi="Arial" w:cs="Arial"/>
        </w:rPr>
        <w:t xml:space="preserve"> either very dense network deployment or </w:t>
      </w:r>
      <w:r w:rsidR="008C5E8F">
        <w:rPr>
          <w:rFonts w:ascii="Arial" w:hAnsi="Arial" w:cs="Arial"/>
        </w:rPr>
        <w:t>relying on</w:t>
      </w:r>
      <w:r w:rsidR="00EF5633">
        <w:rPr>
          <w:rFonts w:ascii="Arial" w:hAnsi="Arial" w:cs="Arial"/>
        </w:rPr>
        <w:t xml:space="preserve"> reading</w:t>
      </w:r>
      <w:r w:rsidR="00CA5D8B">
        <w:rPr>
          <w:rFonts w:ascii="Arial" w:hAnsi="Arial" w:cs="Arial"/>
        </w:rPr>
        <w:t xml:space="preserve"> with a handheld smartphone or reader</w:t>
      </w:r>
      <w:r w:rsidR="00832BE1">
        <w:rPr>
          <w:rFonts w:ascii="Arial" w:hAnsi="Arial" w:cs="Arial"/>
        </w:rPr>
        <w:t>)</w:t>
      </w:r>
      <w:r w:rsidR="00CA5D8B">
        <w:rPr>
          <w:rFonts w:ascii="Arial" w:hAnsi="Arial" w:cs="Arial"/>
        </w:rPr>
        <w:t>.</w:t>
      </w:r>
    </w:p>
    <w:p w14:paraId="1BABA669" w14:textId="77F97C75" w:rsidR="000F4B66" w:rsidRPr="006072CD" w:rsidRDefault="00B71377" w:rsidP="002504B2">
      <w:pPr>
        <w:jc w:val="both"/>
        <w:rPr>
          <w:rFonts w:ascii="Arial" w:hAnsi="Arial" w:cs="Arial"/>
        </w:rPr>
      </w:pPr>
      <w:r w:rsidRPr="006072CD">
        <w:rPr>
          <w:rFonts w:ascii="Arial" w:hAnsi="Arial" w:cs="Arial"/>
        </w:rPr>
        <w:t xml:space="preserve">With respect to </w:t>
      </w:r>
      <w:r w:rsidR="00195697" w:rsidRPr="006072CD">
        <w:rPr>
          <w:rFonts w:ascii="Arial" w:hAnsi="Arial" w:cs="Arial"/>
        </w:rPr>
        <w:t xml:space="preserve">support of operation in licensed and unlicensed frequency bands, </w:t>
      </w:r>
      <w:r w:rsidR="00B34B38" w:rsidRPr="006072CD">
        <w:rPr>
          <w:rFonts w:ascii="Arial" w:hAnsi="Arial" w:cs="Arial"/>
        </w:rPr>
        <w:t xml:space="preserve">we do not see </w:t>
      </w:r>
      <w:r w:rsidR="00D04D7E" w:rsidRPr="006072CD">
        <w:rPr>
          <w:rFonts w:ascii="Arial" w:hAnsi="Arial" w:cs="Arial"/>
        </w:rPr>
        <w:t>a significant</w:t>
      </w:r>
      <w:r w:rsidR="00B34B38" w:rsidRPr="006072CD">
        <w:rPr>
          <w:rFonts w:ascii="Arial" w:hAnsi="Arial" w:cs="Arial"/>
        </w:rPr>
        <w:t xml:space="preserve"> difference</w:t>
      </w:r>
      <w:r w:rsidR="00E105EE" w:rsidRPr="006072CD">
        <w:rPr>
          <w:rFonts w:ascii="Arial" w:hAnsi="Arial" w:cs="Arial"/>
        </w:rPr>
        <w:t>,</w:t>
      </w:r>
      <w:r w:rsidR="00B34B38" w:rsidRPr="006072CD">
        <w:rPr>
          <w:rFonts w:ascii="Arial" w:hAnsi="Arial" w:cs="Arial"/>
        </w:rPr>
        <w:t xml:space="preserve"> and </w:t>
      </w:r>
      <w:r w:rsidR="000D0236">
        <w:rPr>
          <w:rFonts w:ascii="Arial" w:hAnsi="Arial" w:cs="Arial"/>
        </w:rPr>
        <w:t xml:space="preserve">both </w:t>
      </w:r>
      <w:r w:rsidR="00FD55AB">
        <w:rPr>
          <w:rFonts w:ascii="Arial" w:hAnsi="Arial" w:cs="Arial"/>
        </w:rPr>
        <w:t xml:space="preserve">operation modes </w:t>
      </w:r>
      <w:r w:rsidR="000D0236">
        <w:rPr>
          <w:rFonts w:ascii="Arial" w:hAnsi="Arial" w:cs="Arial"/>
        </w:rPr>
        <w:t>should be possible</w:t>
      </w:r>
      <w:r w:rsidR="00B34B38" w:rsidRPr="006072CD">
        <w:rPr>
          <w:rFonts w:ascii="Arial" w:hAnsi="Arial" w:cs="Arial"/>
        </w:rPr>
        <w:t xml:space="preserve"> to support in </w:t>
      </w:r>
      <w:r w:rsidR="00DE747C">
        <w:rPr>
          <w:rFonts w:ascii="Arial" w:hAnsi="Arial" w:cs="Arial"/>
        </w:rPr>
        <w:t>either</w:t>
      </w:r>
      <w:r w:rsidR="00DE747C" w:rsidRPr="006072CD">
        <w:rPr>
          <w:rFonts w:ascii="Arial" w:hAnsi="Arial" w:cs="Arial"/>
        </w:rPr>
        <w:t xml:space="preserve"> </w:t>
      </w:r>
      <w:r w:rsidR="00B34B38" w:rsidRPr="006072CD">
        <w:rPr>
          <w:rFonts w:ascii="Arial" w:hAnsi="Arial" w:cs="Arial"/>
        </w:rPr>
        <w:t>solution track.</w:t>
      </w:r>
    </w:p>
    <w:p w14:paraId="3F0DACAA" w14:textId="3992DDA0" w:rsidR="00955859" w:rsidRPr="006072CD" w:rsidRDefault="00CB552A" w:rsidP="00CB552A">
      <w:pPr>
        <w:pStyle w:val="Heading2"/>
      </w:pPr>
      <w:bookmarkStart w:id="4" w:name="_Ref101518265"/>
      <w:r w:rsidRPr="006072CD">
        <w:t>2.</w:t>
      </w:r>
      <w:r w:rsidR="003E65FD" w:rsidRPr="006072CD">
        <w:t>3</w:t>
      </w:r>
      <w:r w:rsidRPr="006072CD">
        <w:tab/>
      </w:r>
      <w:bookmarkEnd w:id="4"/>
      <w:r w:rsidR="00EF07BC" w:rsidRPr="006072CD">
        <w:t>Deployment scenarios</w:t>
      </w:r>
    </w:p>
    <w:p w14:paraId="0129DBF8" w14:textId="5E95EB4B" w:rsidR="002504B2" w:rsidRPr="006072CD" w:rsidRDefault="00CF3DB8" w:rsidP="006317C3">
      <w:pPr>
        <w:jc w:val="both"/>
        <w:rPr>
          <w:rFonts w:ascii="Arial" w:hAnsi="Arial" w:cs="Arial"/>
        </w:rPr>
      </w:pPr>
      <w:r w:rsidRPr="006072CD">
        <w:rPr>
          <w:rFonts w:ascii="Arial" w:hAnsi="Arial" w:cs="Arial"/>
        </w:rPr>
        <w:t xml:space="preserve">The first objective of the SID </w:t>
      </w:r>
      <w:r w:rsidRPr="006072CD">
        <w:rPr>
          <w:rFonts w:ascii="Arial" w:hAnsi="Arial" w:cs="Arial"/>
        </w:rPr>
        <w:fldChar w:fldCharType="begin"/>
      </w:r>
      <w:r w:rsidRPr="006072CD">
        <w:rPr>
          <w:rFonts w:ascii="Arial" w:hAnsi="Arial" w:cs="Arial"/>
        </w:rPr>
        <w:instrText xml:space="preserve"> REF _Ref71021046 \n \h </w:instrText>
      </w:r>
      <w:r w:rsidR="006317C3" w:rsidRPr="006072CD">
        <w:rPr>
          <w:rFonts w:ascii="Arial" w:hAnsi="Arial" w:cs="Arial"/>
        </w:rPr>
        <w:instrText xml:space="preserve"> \* MERGEFORMAT </w:instrText>
      </w:r>
      <w:r w:rsidRPr="006072CD">
        <w:rPr>
          <w:rFonts w:ascii="Arial" w:hAnsi="Arial" w:cs="Arial"/>
        </w:rPr>
      </w:r>
      <w:r w:rsidRPr="006072CD">
        <w:rPr>
          <w:rFonts w:ascii="Arial" w:hAnsi="Arial" w:cs="Arial"/>
        </w:rPr>
        <w:fldChar w:fldCharType="separate"/>
      </w:r>
      <w:r w:rsidR="00DF0734">
        <w:rPr>
          <w:rFonts w:ascii="Arial" w:hAnsi="Arial" w:cs="Arial"/>
        </w:rPr>
        <w:t>[1]</w:t>
      </w:r>
      <w:r w:rsidRPr="006072CD">
        <w:rPr>
          <w:rFonts w:ascii="Arial" w:hAnsi="Arial" w:cs="Arial"/>
        </w:rPr>
        <w:fldChar w:fldCharType="end"/>
      </w:r>
      <w:r w:rsidR="00546778" w:rsidRPr="006072CD">
        <w:rPr>
          <w:rFonts w:ascii="Arial" w:hAnsi="Arial" w:cs="Arial"/>
        </w:rPr>
        <w:t xml:space="preserve"> </w:t>
      </w:r>
      <w:r w:rsidRPr="006072CD">
        <w:rPr>
          <w:rFonts w:ascii="Arial" w:hAnsi="Arial" w:cs="Arial"/>
        </w:rPr>
        <w:t xml:space="preserve"> is the following:</w:t>
      </w:r>
    </w:p>
    <w:tbl>
      <w:tblPr>
        <w:tblStyle w:val="TableGrid"/>
        <w:tblW w:w="0" w:type="auto"/>
        <w:tblLook w:val="04A0" w:firstRow="1" w:lastRow="0" w:firstColumn="1" w:lastColumn="0" w:noHBand="0" w:noVBand="1"/>
      </w:tblPr>
      <w:tblGrid>
        <w:gridCol w:w="9629"/>
      </w:tblGrid>
      <w:tr w:rsidR="005B0F34" w:rsidRPr="006072CD" w14:paraId="61A262C6" w14:textId="77777777" w:rsidTr="005B0F34">
        <w:tc>
          <w:tcPr>
            <w:tcW w:w="9629" w:type="dxa"/>
          </w:tcPr>
          <w:p w14:paraId="130FD671" w14:textId="0BFBF9BC" w:rsidR="000A38CB" w:rsidRPr="006072CD" w:rsidRDefault="00766D80" w:rsidP="004B7B6A">
            <w:pPr>
              <w:pStyle w:val="ListParagraph"/>
              <w:numPr>
                <w:ilvl w:val="0"/>
                <w:numId w:val="15"/>
              </w:numPr>
              <w:spacing w:before="120" w:after="120"/>
              <w:ind w:left="714" w:hanging="357"/>
              <w:rPr>
                <w:rFonts w:ascii="Times New Roman" w:hAnsi="Times New Roman"/>
                <w:sz w:val="20"/>
                <w:szCs w:val="20"/>
                <w:lang w:val="en-GB"/>
              </w:rPr>
            </w:pPr>
            <w:r w:rsidRPr="006072CD">
              <w:rPr>
                <w:rFonts w:ascii="Times New Roman" w:eastAsia="MS Mincho" w:hAnsi="Times New Roman"/>
                <w:bCs/>
                <w:sz w:val="20"/>
                <w:szCs w:val="20"/>
                <w:lang w:val="en-GB"/>
              </w:rPr>
              <w:t>Identify the suitable deployment scenarios and their characteristics, at least for the use cases/services agreed in SA1’s “Study on Ambient power-enabled internet of Things”,</w:t>
            </w:r>
            <w:r w:rsidR="00A0082A" w:rsidRPr="006072CD">
              <w:rPr>
                <w:rFonts w:ascii="Times New Roman" w:eastAsia="MS Mincho" w:hAnsi="Times New Roman"/>
                <w:bCs/>
                <w:sz w:val="20"/>
                <w:szCs w:val="20"/>
                <w:lang w:val="en-GB"/>
              </w:rPr>
              <w:t xml:space="preserve"> </w:t>
            </w:r>
            <w:r w:rsidR="00FB319B">
              <w:rPr>
                <w:rFonts w:ascii="Times New Roman" w:eastAsia="MS Mincho" w:hAnsi="Times New Roman"/>
                <w:bCs/>
                <w:sz w:val="20"/>
                <w:szCs w:val="20"/>
                <w:lang w:val="en-GB"/>
              </w:rPr>
              <w:t>[</w:t>
            </w:r>
            <w:r w:rsidR="00A0082A" w:rsidRPr="006072CD">
              <w:rPr>
                <w:rFonts w:ascii="Times New Roman" w:eastAsia="MS Mincho" w:hAnsi="Times New Roman"/>
                <w:bCs/>
                <w:sz w:val="20"/>
                <w:szCs w:val="20"/>
                <w:lang w:val="en-GB"/>
              </w:rPr>
              <w:t>…</w:t>
            </w:r>
            <w:r w:rsidR="00FB319B">
              <w:rPr>
                <w:rFonts w:ascii="Times New Roman" w:eastAsia="MS Mincho" w:hAnsi="Times New Roman"/>
                <w:bCs/>
                <w:sz w:val="20"/>
                <w:szCs w:val="20"/>
                <w:lang w:val="en-GB"/>
              </w:rPr>
              <w:t>]</w:t>
            </w:r>
          </w:p>
        </w:tc>
      </w:tr>
    </w:tbl>
    <w:p w14:paraId="5EA1FCE6" w14:textId="67018CFB" w:rsidR="002E4C39" w:rsidRPr="006072CD" w:rsidRDefault="00003B03" w:rsidP="006317C3">
      <w:pPr>
        <w:spacing w:before="180"/>
        <w:jc w:val="both"/>
        <w:rPr>
          <w:rFonts w:ascii="Arial" w:hAnsi="Arial" w:cs="Arial"/>
        </w:rPr>
      </w:pPr>
      <w:r w:rsidRPr="006072CD">
        <w:rPr>
          <w:rFonts w:ascii="Arial" w:hAnsi="Arial" w:cs="Arial"/>
        </w:rPr>
        <w:lastRenderedPageBreak/>
        <w:t xml:space="preserve">To </w:t>
      </w:r>
      <w:r w:rsidR="001D46C3" w:rsidRPr="006072CD">
        <w:rPr>
          <w:rFonts w:ascii="Arial" w:hAnsi="Arial" w:cs="Arial"/>
        </w:rPr>
        <w:t>analyse this</w:t>
      </w:r>
      <w:r w:rsidR="00A50522" w:rsidRPr="006072CD">
        <w:rPr>
          <w:rFonts w:ascii="Arial" w:hAnsi="Arial" w:cs="Arial"/>
        </w:rPr>
        <w:t>,</w:t>
      </w:r>
      <w:r w:rsidR="001D46C3" w:rsidRPr="006072CD">
        <w:rPr>
          <w:rFonts w:ascii="Arial" w:hAnsi="Arial" w:cs="Arial"/>
        </w:rPr>
        <w:t xml:space="preserve"> </w:t>
      </w:r>
      <w:r w:rsidR="008C2CEA" w:rsidRPr="006072CD">
        <w:rPr>
          <w:rFonts w:ascii="Arial" w:hAnsi="Arial" w:cs="Arial"/>
        </w:rPr>
        <w:t xml:space="preserve">we </w:t>
      </w:r>
      <w:r w:rsidR="004972D5" w:rsidRPr="006072CD">
        <w:rPr>
          <w:rFonts w:ascii="Arial" w:hAnsi="Arial" w:cs="Arial"/>
        </w:rPr>
        <w:t>provide</w:t>
      </w:r>
      <w:r w:rsidR="00FA1CE5" w:rsidRPr="006072CD">
        <w:rPr>
          <w:rFonts w:ascii="Arial" w:hAnsi="Arial" w:cs="Arial"/>
        </w:rPr>
        <w:t xml:space="preserve"> </w:t>
      </w:r>
      <w:r w:rsidR="008D256B" w:rsidRPr="006072CD">
        <w:rPr>
          <w:rFonts w:ascii="Arial" w:hAnsi="Arial" w:cs="Arial"/>
        </w:rPr>
        <w:t xml:space="preserve">the below </w:t>
      </w:r>
      <w:r w:rsidR="00FA1CE5" w:rsidRPr="006072CD">
        <w:rPr>
          <w:rFonts w:ascii="Arial" w:hAnsi="Arial" w:cs="Arial"/>
        </w:rPr>
        <w:t>table</w:t>
      </w:r>
      <w:r w:rsidR="008D256B" w:rsidRPr="006072CD">
        <w:rPr>
          <w:rFonts w:ascii="Arial" w:hAnsi="Arial" w:cs="Arial"/>
        </w:rPr>
        <w:t>s</w:t>
      </w:r>
      <w:r w:rsidR="00FA1CE5" w:rsidRPr="006072CD">
        <w:rPr>
          <w:rFonts w:ascii="Arial" w:hAnsi="Arial" w:cs="Arial"/>
        </w:rPr>
        <w:t xml:space="preserve"> </w:t>
      </w:r>
      <w:r w:rsidR="003E1503" w:rsidRPr="006072CD">
        <w:rPr>
          <w:rFonts w:ascii="Arial" w:hAnsi="Arial" w:cs="Arial"/>
        </w:rPr>
        <w:t>with a</w:t>
      </w:r>
      <w:r w:rsidR="003511C2" w:rsidRPr="006072CD">
        <w:rPr>
          <w:rFonts w:ascii="Arial" w:hAnsi="Arial" w:cs="Arial"/>
        </w:rPr>
        <w:t xml:space="preserve"> compar</w:t>
      </w:r>
      <w:r w:rsidR="003E1503" w:rsidRPr="006072CD">
        <w:rPr>
          <w:rFonts w:ascii="Arial" w:hAnsi="Arial" w:cs="Arial"/>
        </w:rPr>
        <w:t>ison</w:t>
      </w:r>
      <w:r w:rsidR="003511C2" w:rsidRPr="006072CD">
        <w:rPr>
          <w:rFonts w:ascii="Arial" w:hAnsi="Arial" w:cs="Arial"/>
        </w:rPr>
        <w:t xml:space="preserve"> </w:t>
      </w:r>
      <w:r w:rsidR="00B62645" w:rsidRPr="006072CD">
        <w:rPr>
          <w:rFonts w:ascii="Arial" w:hAnsi="Arial" w:cs="Arial"/>
        </w:rPr>
        <w:t>of the applicable</w:t>
      </w:r>
      <w:r w:rsidR="003511C2" w:rsidRPr="006072CD">
        <w:rPr>
          <w:rFonts w:ascii="Arial" w:hAnsi="Arial" w:cs="Arial"/>
        </w:rPr>
        <w:t xml:space="preserve"> </w:t>
      </w:r>
      <w:r w:rsidR="002217ED" w:rsidRPr="006072CD">
        <w:rPr>
          <w:rFonts w:ascii="Arial" w:hAnsi="Arial" w:cs="Arial"/>
        </w:rPr>
        <w:t xml:space="preserve">deployment scenarios </w:t>
      </w:r>
      <w:r w:rsidR="00497D73" w:rsidRPr="006072CD">
        <w:rPr>
          <w:rFonts w:ascii="Arial" w:hAnsi="Arial" w:cs="Arial"/>
        </w:rPr>
        <w:t>for the different use case groups identified in Section 2.1.</w:t>
      </w:r>
      <w:r w:rsidR="00CE5458" w:rsidRPr="006072CD">
        <w:rPr>
          <w:rFonts w:ascii="Arial" w:hAnsi="Arial" w:cs="Arial"/>
        </w:rPr>
        <w:t xml:space="preserve"> </w:t>
      </w:r>
      <w:r w:rsidR="003550A9" w:rsidRPr="006072CD">
        <w:rPr>
          <w:rFonts w:ascii="Arial" w:hAnsi="Arial" w:cs="Arial"/>
        </w:rPr>
        <w:t xml:space="preserve">For the </w:t>
      </w:r>
      <w:r w:rsidR="00C635A9" w:rsidRPr="006072CD">
        <w:rPr>
          <w:rFonts w:ascii="Arial" w:hAnsi="Arial" w:cs="Arial"/>
        </w:rPr>
        <w:t xml:space="preserve">active </w:t>
      </w:r>
      <w:r w:rsidR="00F967F9" w:rsidRPr="006072CD">
        <w:rPr>
          <w:rFonts w:ascii="Arial" w:hAnsi="Arial" w:cs="Arial"/>
        </w:rPr>
        <w:t>solution track</w:t>
      </w:r>
      <w:r w:rsidR="0090567C" w:rsidRPr="006072CD">
        <w:rPr>
          <w:rFonts w:ascii="Arial" w:hAnsi="Arial" w:cs="Arial"/>
        </w:rPr>
        <w:t xml:space="preserve"> with a 2-node topology,</w:t>
      </w:r>
      <w:r w:rsidR="009B1262" w:rsidRPr="006072CD">
        <w:rPr>
          <w:rFonts w:ascii="Arial" w:hAnsi="Arial" w:cs="Arial"/>
        </w:rPr>
        <w:t xml:space="preserve"> </w:t>
      </w:r>
      <w:r w:rsidR="00C31E45" w:rsidRPr="006072CD">
        <w:rPr>
          <w:rFonts w:ascii="Arial" w:hAnsi="Arial" w:cs="Arial"/>
        </w:rPr>
        <w:t>there are only t</w:t>
      </w:r>
      <w:r w:rsidR="00E2654E" w:rsidRPr="006072CD">
        <w:rPr>
          <w:rFonts w:ascii="Arial" w:hAnsi="Arial" w:cs="Arial"/>
        </w:rPr>
        <w:t>wo possible deployment scenarios, direct connectivity to the base</w:t>
      </w:r>
      <w:r w:rsidR="006317C3" w:rsidRPr="006072CD">
        <w:rPr>
          <w:rFonts w:ascii="Arial" w:hAnsi="Arial" w:cs="Arial"/>
        </w:rPr>
        <w:t xml:space="preserve"> </w:t>
      </w:r>
      <w:r w:rsidR="00E2654E" w:rsidRPr="006072CD">
        <w:rPr>
          <w:rFonts w:ascii="Arial" w:hAnsi="Arial" w:cs="Arial"/>
        </w:rPr>
        <w:t>station (</w:t>
      </w:r>
      <w:proofErr w:type="spellStart"/>
      <w:r w:rsidR="00E2654E" w:rsidRPr="006072CD">
        <w:rPr>
          <w:rFonts w:ascii="Arial" w:hAnsi="Arial" w:cs="Arial"/>
        </w:rPr>
        <w:t>Uu</w:t>
      </w:r>
      <w:proofErr w:type="spellEnd"/>
      <w:r w:rsidR="00E2654E" w:rsidRPr="006072CD">
        <w:rPr>
          <w:rFonts w:ascii="Arial" w:hAnsi="Arial" w:cs="Arial"/>
        </w:rPr>
        <w:t xml:space="preserve">) and </w:t>
      </w:r>
      <w:r w:rsidR="005F1516" w:rsidRPr="006072CD">
        <w:rPr>
          <w:rFonts w:ascii="Arial" w:hAnsi="Arial" w:cs="Arial"/>
        </w:rPr>
        <w:t>side</w:t>
      </w:r>
      <w:r w:rsidR="006317C3" w:rsidRPr="006072CD">
        <w:rPr>
          <w:rFonts w:ascii="Arial" w:hAnsi="Arial" w:cs="Arial"/>
        </w:rPr>
        <w:t>-</w:t>
      </w:r>
      <w:r w:rsidR="005F1516" w:rsidRPr="006072CD">
        <w:rPr>
          <w:rFonts w:ascii="Arial" w:hAnsi="Arial" w:cs="Arial"/>
        </w:rPr>
        <w:t>link</w:t>
      </w:r>
      <w:r w:rsidR="006F7BA6" w:rsidRPr="006072CD">
        <w:rPr>
          <w:rFonts w:ascii="Arial" w:hAnsi="Arial" w:cs="Arial"/>
        </w:rPr>
        <w:t xml:space="preserve"> </w:t>
      </w:r>
      <w:r w:rsidR="00D51297" w:rsidRPr="006072CD">
        <w:rPr>
          <w:rFonts w:ascii="Arial" w:hAnsi="Arial" w:cs="Arial"/>
        </w:rPr>
        <w:t>operation</w:t>
      </w:r>
      <w:r w:rsidR="00DF7D1F" w:rsidRPr="006072CD">
        <w:rPr>
          <w:rStyle w:val="FootnoteReference"/>
          <w:rFonts w:ascii="Arial" w:hAnsi="Arial" w:cs="Arial"/>
        </w:rPr>
        <w:footnoteReference w:id="3"/>
      </w:r>
      <w:r w:rsidR="00B91459" w:rsidRPr="006072CD">
        <w:rPr>
          <w:rFonts w:ascii="Arial" w:hAnsi="Arial" w:cs="Arial"/>
        </w:rPr>
        <w:t xml:space="preserve">. For </w:t>
      </w:r>
      <w:r w:rsidR="0090567C" w:rsidRPr="006072CD">
        <w:rPr>
          <w:rFonts w:ascii="Arial" w:hAnsi="Arial" w:cs="Arial"/>
        </w:rPr>
        <w:t>passive solution track with</w:t>
      </w:r>
      <w:r w:rsidR="00860A04" w:rsidRPr="006072CD">
        <w:rPr>
          <w:rFonts w:ascii="Arial" w:hAnsi="Arial" w:cs="Arial"/>
        </w:rPr>
        <w:t xml:space="preserve"> possible</w:t>
      </w:r>
      <w:r w:rsidR="0090567C" w:rsidRPr="006072CD">
        <w:rPr>
          <w:rFonts w:ascii="Arial" w:hAnsi="Arial" w:cs="Arial"/>
        </w:rPr>
        <w:t xml:space="preserve"> 3-node topology</w:t>
      </w:r>
      <w:r w:rsidR="00860A04" w:rsidRPr="006072CD">
        <w:rPr>
          <w:rFonts w:ascii="Arial" w:hAnsi="Arial" w:cs="Arial"/>
        </w:rPr>
        <w:t>, there are more deployment scenarios to consider</w:t>
      </w:r>
      <w:r w:rsidR="000B2E74" w:rsidRPr="006072CD">
        <w:rPr>
          <w:rFonts w:ascii="Arial" w:hAnsi="Arial" w:cs="Arial"/>
        </w:rPr>
        <w:t xml:space="preserve"> since </w:t>
      </w:r>
      <w:r w:rsidR="00D2190C" w:rsidRPr="006072CD">
        <w:rPr>
          <w:rFonts w:ascii="Arial" w:hAnsi="Arial" w:cs="Arial"/>
        </w:rPr>
        <w:t xml:space="preserve">different nodes can act as carrier </w:t>
      </w:r>
      <w:r w:rsidR="00A76AD3" w:rsidRPr="006072CD">
        <w:rPr>
          <w:rFonts w:ascii="Arial" w:hAnsi="Arial" w:cs="Arial"/>
        </w:rPr>
        <w:t xml:space="preserve">wave transmitter </w:t>
      </w:r>
      <w:r w:rsidR="002F3E03" w:rsidRPr="006072CD">
        <w:rPr>
          <w:rFonts w:ascii="Arial" w:hAnsi="Arial" w:cs="Arial"/>
        </w:rPr>
        <w:t xml:space="preserve">(CWT) </w:t>
      </w:r>
      <w:r w:rsidR="00A76AD3" w:rsidRPr="006072CD">
        <w:rPr>
          <w:rFonts w:ascii="Arial" w:hAnsi="Arial" w:cs="Arial"/>
        </w:rPr>
        <w:t xml:space="preserve">and </w:t>
      </w:r>
      <w:r w:rsidR="00FA4AFA" w:rsidRPr="006072CD">
        <w:rPr>
          <w:rFonts w:ascii="Arial" w:hAnsi="Arial" w:cs="Arial"/>
        </w:rPr>
        <w:t xml:space="preserve">as </w:t>
      </w:r>
      <w:r w:rsidR="00D1209E" w:rsidRPr="006072CD">
        <w:rPr>
          <w:rFonts w:ascii="Arial" w:hAnsi="Arial" w:cs="Arial"/>
        </w:rPr>
        <w:t xml:space="preserve">receiver of the backscattered signal (see the considered options in </w:t>
      </w:r>
      <w:r w:rsidR="00D1209E" w:rsidRPr="006072CD">
        <w:rPr>
          <w:rFonts w:ascii="Arial" w:hAnsi="Arial" w:cs="Arial"/>
        </w:rPr>
        <w:fldChar w:fldCharType="begin"/>
      </w:r>
      <w:r w:rsidR="00D1209E" w:rsidRPr="006072CD">
        <w:rPr>
          <w:rFonts w:ascii="Arial" w:hAnsi="Arial" w:cs="Arial"/>
        </w:rPr>
        <w:instrText xml:space="preserve"> REF _Ref120805571 \h </w:instrText>
      </w:r>
      <w:r w:rsidR="006317C3" w:rsidRPr="006072CD">
        <w:rPr>
          <w:rFonts w:ascii="Arial" w:hAnsi="Arial" w:cs="Arial"/>
        </w:rPr>
        <w:instrText xml:space="preserve"> \* MERGEFORMAT </w:instrText>
      </w:r>
      <w:r w:rsidR="00D1209E" w:rsidRPr="006072CD">
        <w:rPr>
          <w:rFonts w:ascii="Arial" w:hAnsi="Arial" w:cs="Arial"/>
        </w:rPr>
      </w:r>
      <w:r w:rsidR="00D1209E" w:rsidRPr="006072CD">
        <w:rPr>
          <w:rFonts w:ascii="Arial" w:hAnsi="Arial" w:cs="Arial"/>
        </w:rPr>
        <w:fldChar w:fldCharType="separate"/>
      </w:r>
      <w:r w:rsidR="00DF0734" w:rsidRPr="006072CD">
        <w:rPr>
          <w:rFonts w:ascii="Arial" w:hAnsi="Arial" w:cs="Arial"/>
        </w:rPr>
        <w:t xml:space="preserve">Table </w:t>
      </w:r>
      <w:r w:rsidR="00DF0734">
        <w:rPr>
          <w:rFonts w:ascii="Arial" w:hAnsi="Arial" w:cs="Arial"/>
          <w:noProof/>
        </w:rPr>
        <w:t>3</w:t>
      </w:r>
      <w:r w:rsidR="00D1209E" w:rsidRPr="006072CD">
        <w:rPr>
          <w:rFonts w:ascii="Arial" w:hAnsi="Arial" w:cs="Arial"/>
        </w:rPr>
        <w:fldChar w:fldCharType="end"/>
      </w:r>
      <w:r w:rsidR="00D1209E" w:rsidRPr="006072CD">
        <w:rPr>
          <w:rFonts w:ascii="Arial" w:hAnsi="Arial" w:cs="Arial"/>
        </w:rPr>
        <w:t xml:space="preserve"> and </w:t>
      </w:r>
      <w:r w:rsidR="00D1209E" w:rsidRPr="006072CD">
        <w:rPr>
          <w:rFonts w:ascii="Arial" w:hAnsi="Arial" w:cs="Arial"/>
        </w:rPr>
        <w:fldChar w:fldCharType="begin"/>
      </w:r>
      <w:r w:rsidR="00D1209E" w:rsidRPr="006072CD">
        <w:rPr>
          <w:rFonts w:ascii="Arial" w:hAnsi="Arial" w:cs="Arial"/>
        </w:rPr>
        <w:instrText xml:space="preserve"> REF _Ref120805578 \h </w:instrText>
      </w:r>
      <w:r w:rsidR="006317C3" w:rsidRPr="006072CD">
        <w:rPr>
          <w:rFonts w:ascii="Arial" w:hAnsi="Arial" w:cs="Arial"/>
        </w:rPr>
        <w:instrText xml:space="preserve"> \* MERGEFORMAT </w:instrText>
      </w:r>
      <w:r w:rsidR="00D1209E" w:rsidRPr="006072CD">
        <w:rPr>
          <w:rFonts w:ascii="Arial" w:hAnsi="Arial" w:cs="Arial"/>
        </w:rPr>
      </w:r>
      <w:r w:rsidR="00D1209E" w:rsidRPr="006072CD">
        <w:rPr>
          <w:rFonts w:ascii="Arial" w:hAnsi="Arial" w:cs="Arial"/>
        </w:rPr>
        <w:fldChar w:fldCharType="separate"/>
      </w:r>
      <w:r w:rsidR="00DF0734" w:rsidRPr="006072CD">
        <w:rPr>
          <w:rFonts w:ascii="Arial" w:hAnsi="Arial" w:cs="Arial"/>
        </w:rPr>
        <w:t xml:space="preserve">Table </w:t>
      </w:r>
      <w:r w:rsidR="00DF0734">
        <w:rPr>
          <w:rFonts w:ascii="Arial" w:hAnsi="Arial" w:cs="Arial"/>
          <w:noProof/>
        </w:rPr>
        <w:t>4</w:t>
      </w:r>
      <w:r w:rsidR="00D1209E" w:rsidRPr="006072CD">
        <w:rPr>
          <w:rFonts w:ascii="Arial" w:hAnsi="Arial" w:cs="Arial"/>
        </w:rPr>
        <w:fldChar w:fldCharType="end"/>
      </w:r>
      <w:r w:rsidR="00D1209E" w:rsidRPr="006072CD">
        <w:rPr>
          <w:rFonts w:ascii="Arial" w:hAnsi="Arial" w:cs="Arial"/>
        </w:rPr>
        <w:t>).</w:t>
      </w:r>
      <w:r w:rsidR="00231A95" w:rsidRPr="006072CD">
        <w:rPr>
          <w:rFonts w:ascii="Arial" w:hAnsi="Arial" w:cs="Arial"/>
        </w:rPr>
        <w:t xml:space="preserve"> </w:t>
      </w:r>
      <w:r w:rsidR="0022374E" w:rsidRPr="006072CD">
        <w:rPr>
          <w:rFonts w:ascii="Arial" w:hAnsi="Arial" w:cs="Arial"/>
        </w:rPr>
        <w:t xml:space="preserve">Both monostatic and bistatic </w:t>
      </w:r>
      <w:r w:rsidR="00615A57" w:rsidRPr="006072CD">
        <w:rPr>
          <w:rFonts w:ascii="Arial" w:hAnsi="Arial" w:cs="Arial"/>
        </w:rPr>
        <w:t>alternatives are included</w:t>
      </w:r>
      <w:r w:rsidR="00756FE1" w:rsidRPr="006072CD">
        <w:rPr>
          <w:rFonts w:ascii="Arial" w:hAnsi="Arial" w:cs="Arial"/>
        </w:rPr>
        <w:t xml:space="preserve">, but only differentiation </w:t>
      </w:r>
      <w:r w:rsidR="00FD0B62" w:rsidRPr="006072CD">
        <w:rPr>
          <w:rFonts w:ascii="Arial" w:hAnsi="Arial" w:cs="Arial"/>
        </w:rPr>
        <w:t>between net</w:t>
      </w:r>
      <w:r w:rsidR="00293F5B" w:rsidRPr="006072CD">
        <w:rPr>
          <w:rFonts w:ascii="Arial" w:hAnsi="Arial" w:cs="Arial"/>
        </w:rPr>
        <w:t>work node and UE/sma</w:t>
      </w:r>
      <w:r w:rsidR="0060025D" w:rsidRPr="006072CD">
        <w:rPr>
          <w:rFonts w:ascii="Arial" w:hAnsi="Arial" w:cs="Arial"/>
        </w:rPr>
        <w:t>rtphone is made, i.e.</w:t>
      </w:r>
      <w:r w:rsidR="0095270B" w:rsidRPr="006072CD">
        <w:rPr>
          <w:rFonts w:ascii="Arial" w:hAnsi="Arial" w:cs="Arial"/>
        </w:rPr>
        <w:t>,</w:t>
      </w:r>
      <w:r w:rsidR="0060025D" w:rsidRPr="006072CD">
        <w:rPr>
          <w:rFonts w:ascii="Arial" w:hAnsi="Arial" w:cs="Arial"/>
        </w:rPr>
        <w:t xml:space="preserve"> </w:t>
      </w:r>
      <w:r w:rsidR="00205444" w:rsidRPr="006072CD">
        <w:rPr>
          <w:rFonts w:ascii="Arial" w:hAnsi="Arial" w:cs="Arial"/>
        </w:rPr>
        <w:t xml:space="preserve">any new </w:t>
      </w:r>
      <w:r w:rsidR="00881CB0" w:rsidRPr="006072CD">
        <w:rPr>
          <w:rFonts w:ascii="Arial" w:hAnsi="Arial" w:cs="Arial"/>
        </w:rPr>
        <w:t>network</w:t>
      </w:r>
      <w:r w:rsidR="00837692" w:rsidRPr="006072CD">
        <w:rPr>
          <w:rFonts w:ascii="Arial" w:hAnsi="Arial" w:cs="Arial"/>
        </w:rPr>
        <w:t xml:space="preserve"> node</w:t>
      </w:r>
      <w:r w:rsidR="00881CB0" w:rsidRPr="006072CD">
        <w:rPr>
          <w:rFonts w:ascii="Arial" w:hAnsi="Arial" w:cs="Arial"/>
        </w:rPr>
        <w:t xml:space="preserve"> </w:t>
      </w:r>
      <w:r w:rsidR="00837692" w:rsidRPr="006072CD">
        <w:rPr>
          <w:rFonts w:ascii="Arial" w:hAnsi="Arial" w:cs="Arial"/>
        </w:rPr>
        <w:t xml:space="preserve">intended only for </w:t>
      </w:r>
      <w:r w:rsidR="00867FB6" w:rsidRPr="006072CD">
        <w:rPr>
          <w:rFonts w:ascii="Arial" w:hAnsi="Arial" w:cs="Arial"/>
        </w:rPr>
        <w:t xml:space="preserve">carrier wave transmission or reception </w:t>
      </w:r>
      <w:r w:rsidR="00162531" w:rsidRPr="006072CD">
        <w:rPr>
          <w:rFonts w:ascii="Arial" w:hAnsi="Arial" w:cs="Arial"/>
        </w:rPr>
        <w:t xml:space="preserve">is </w:t>
      </w:r>
      <w:r w:rsidR="00C54540">
        <w:rPr>
          <w:rFonts w:ascii="Arial" w:hAnsi="Arial" w:cs="Arial"/>
        </w:rPr>
        <w:t>also</w:t>
      </w:r>
      <w:r w:rsidR="00162531" w:rsidRPr="006072CD">
        <w:rPr>
          <w:rFonts w:ascii="Arial" w:hAnsi="Arial" w:cs="Arial"/>
        </w:rPr>
        <w:t xml:space="preserve"> referred to as </w:t>
      </w:r>
      <w:r w:rsidR="00591E05" w:rsidRPr="006072CD">
        <w:rPr>
          <w:rFonts w:ascii="Arial" w:hAnsi="Arial" w:cs="Arial"/>
        </w:rPr>
        <w:t>base station (BS)</w:t>
      </w:r>
      <w:r w:rsidR="00162531" w:rsidRPr="006072CD">
        <w:rPr>
          <w:rFonts w:ascii="Arial" w:hAnsi="Arial" w:cs="Arial"/>
        </w:rPr>
        <w:t xml:space="preserve"> in the tables.</w:t>
      </w:r>
    </w:p>
    <w:p w14:paraId="2CA2E4F0" w14:textId="6C6E6D25" w:rsidR="009235D6" w:rsidRPr="006072CD" w:rsidRDefault="009235D6" w:rsidP="00AF39C6">
      <w:pPr>
        <w:pStyle w:val="Caption"/>
        <w:keepNext/>
        <w:jc w:val="center"/>
        <w:rPr>
          <w:rFonts w:ascii="Arial" w:hAnsi="Arial" w:cs="Arial"/>
        </w:rPr>
      </w:pPr>
      <w:bookmarkStart w:id="5" w:name="_Ref120805571"/>
      <w:r w:rsidRPr="006072CD">
        <w:rPr>
          <w:rFonts w:ascii="Arial" w:hAnsi="Arial" w:cs="Arial"/>
        </w:rPr>
        <w:t xml:space="preserve">Table </w:t>
      </w:r>
      <w:r w:rsidRPr="006072CD">
        <w:rPr>
          <w:rFonts w:ascii="Arial" w:hAnsi="Arial" w:cs="Arial"/>
        </w:rPr>
        <w:fldChar w:fldCharType="begin"/>
      </w:r>
      <w:r w:rsidRPr="006072CD">
        <w:rPr>
          <w:rFonts w:ascii="Arial" w:hAnsi="Arial" w:cs="Arial"/>
        </w:rPr>
        <w:instrText xml:space="preserve"> SEQ Table \* ARABIC </w:instrText>
      </w:r>
      <w:r w:rsidRPr="006072CD">
        <w:rPr>
          <w:rFonts w:ascii="Arial" w:hAnsi="Arial" w:cs="Arial"/>
        </w:rPr>
        <w:fldChar w:fldCharType="separate"/>
      </w:r>
      <w:r w:rsidR="00DF0734">
        <w:rPr>
          <w:rFonts w:ascii="Arial" w:hAnsi="Arial" w:cs="Arial"/>
          <w:noProof/>
        </w:rPr>
        <w:t>3</w:t>
      </w:r>
      <w:r w:rsidRPr="006072CD">
        <w:rPr>
          <w:rFonts w:ascii="Arial" w:hAnsi="Arial" w:cs="Arial"/>
        </w:rPr>
        <w:fldChar w:fldCharType="end"/>
      </w:r>
      <w:bookmarkEnd w:id="5"/>
      <w:r w:rsidRPr="006072CD">
        <w:rPr>
          <w:rFonts w:ascii="Arial" w:hAnsi="Arial" w:cs="Arial"/>
        </w:rPr>
        <w:t>: Deployment scenario suit</w:t>
      </w:r>
      <w:r w:rsidR="00AF39C6" w:rsidRPr="006072CD">
        <w:rPr>
          <w:rFonts w:ascii="Arial" w:hAnsi="Arial" w:cs="Arial"/>
        </w:rPr>
        <w:t>a</w:t>
      </w:r>
      <w:r w:rsidRPr="006072CD">
        <w:rPr>
          <w:rFonts w:ascii="Arial" w:hAnsi="Arial" w:cs="Arial"/>
        </w:rPr>
        <w:t>bility for use case groups 1-3</w:t>
      </w:r>
    </w:p>
    <w:p w14:paraId="6BB8F841" w14:textId="48160761" w:rsidR="0066524B" w:rsidRPr="006072CD" w:rsidRDefault="00255F24" w:rsidP="002504B2">
      <w:pPr>
        <w:rPr>
          <w:rFonts w:ascii="Arial" w:hAnsi="Arial" w:cs="Arial"/>
        </w:rPr>
      </w:pPr>
      <w:r w:rsidRPr="006072CD">
        <w:rPr>
          <w:rFonts w:ascii="Arial" w:hAnsi="Arial" w:cs="Arial"/>
          <w:noProof/>
        </w:rPr>
        <w:drawing>
          <wp:inline distT="0" distB="0" distL="0" distR="0" wp14:anchorId="2DCD8BB6" wp14:editId="65F108C3">
            <wp:extent cx="6102985" cy="272542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48131" cy="2745589"/>
                    </a:xfrm>
                    <a:prstGeom prst="rect">
                      <a:avLst/>
                    </a:prstGeom>
                    <a:noFill/>
                  </pic:spPr>
                </pic:pic>
              </a:graphicData>
            </a:graphic>
          </wp:inline>
        </w:drawing>
      </w:r>
    </w:p>
    <w:p w14:paraId="33B2BE79" w14:textId="77777777" w:rsidR="002E4C39" w:rsidRPr="006072CD" w:rsidRDefault="002E4C39" w:rsidP="002504B2">
      <w:pPr>
        <w:rPr>
          <w:rFonts w:ascii="Arial" w:hAnsi="Arial" w:cs="Arial"/>
        </w:rPr>
      </w:pPr>
    </w:p>
    <w:p w14:paraId="28E0D55A" w14:textId="04674D97" w:rsidR="00371CE2" w:rsidRPr="006072CD" w:rsidRDefault="00371CE2" w:rsidP="00371CE2">
      <w:pPr>
        <w:pStyle w:val="Caption"/>
        <w:keepNext/>
        <w:jc w:val="center"/>
        <w:rPr>
          <w:rFonts w:ascii="Arial" w:hAnsi="Arial" w:cs="Arial"/>
        </w:rPr>
      </w:pPr>
      <w:bookmarkStart w:id="6" w:name="_Ref120805578"/>
      <w:r w:rsidRPr="006072CD">
        <w:rPr>
          <w:rFonts w:ascii="Arial" w:hAnsi="Arial" w:cs="Arial"/>
        </w:rPr>
        <w:t xml:space="preserve">Table </w:t>
      </w:r>
      <w:r w:rsidRPr="006072CD">
        <w:rPr>
          <w:rFonts w:ascii="Arial" w:hAnsi="Arial" w:cs="Arial"/>
        </w:rPr>
        <w:fldChar w:fldCharType="begin"/>
      </w:r>
      <w:r w:rsidRPr="006072CD">
        <w:rPr>
          <w:rFonts w:ascii="Arial" w:hAnsi="Arial" w:cs="Arial"/>
        </w:rPr>
        <w:instrText xml:space="preserve"> SEQ Table \* ARABIC </w:instrText>
      </w:r>
      <w:r w:rsidRPr="006072CD">
        <w:rPr>
          <w:rFonts w:ascii="Arial" w:hAnsi="Arial" w:cs="Arial"/>
        </w:rPr>
        <w:fldChar w:fldCharType="separate"/>
      </w:r>
      <w:r w:rsidR="00DF0734">
        <w:rPr>
          <w:rFonts w:ascii="Arial" w:hAnsi="Arial" w:cs="Arial"/>
          <w:noProof/>
        </w:rPr>
        <w:t>4</w:t>
      </w:r>
      <w:r w:rsidRPr="006072CD">
        <w:rPr>
          <w:rFonts w:ascii="Arial" w:hAnsi="Arial" w:cs="Arial"/>
        </w:rPr>
        <w:fldChar w:fldCharType="end"/>
      </w:r>
      <w:bookmarkEnd w:id="6"/>
      <w:r w:rsidRPr="006072CD">
        <w:rPr>
          <w:rFonts w:ascii="Arial" w:hAnsi="Arial" w:cs="Arial"/>
        </w:rPr>
        <w:t>: Deployment scenario suitability for use case groups 4-6</w:t>
      </w:r>
    </w:p>
    <w:p w14:paraId="31E907E6" w14:textId="092D2242" w:rsidR="00AF39C6" w:rsidRPr="006072CD" w:rsidRDefault="00776FD8" w:rsidP="002504B2">
      <w:pPr>
        <w:rPr>
          <w:rFonts w:ascii="Arial" w:hAnsi="Arial" w:cs="Arial"/>
        </w:rPr>
      </w:pPr>
      <w:r w:rsidRPr="006072CD">
        <w:rPr>
          <w:rFonts w:ascii="Arial" w:hAnsi="Arial" w:cs="Arial"/>
          <w:noProof/>
        </w:rPr>
        <w:drawing>
          <wp:inline distT="0" distB="0" distL="0" distR="0" wp14:anchorId="495C90FF" wp14:editId="7AF87BE4">
            <wp:extent cx="6110982" cy="2788393"/>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4165" cy="2803534"/>
                    </a:xfrm>
                    <a:prstGeom prst="rect">
                      <a:avLst/>
                    </a:prstGeom>
                    <a:noFill/>
                  </pic:spPr>
                </pic:pic>
              </a:graphicData>
            </a:graphic>
          </wp:inline>
        </w:drawing>
      </w:r>
    </w:p>
    <w:p w14:paraId="58F0A7D7" w14:textId="781D4B95" w:rsidR="00AF39C6" w:rsidRPr="006072CD" w:rsidRDefault="00AA0BDA" w:rsidP="006317C3">
      <w:pPr>
        <w:jc w:val="both"/>
        <w:rPr>
          <w:rFonts w:ascii="Arial" w:hAnsi="Arial" w:cs="Arial"/>
        </w:rPr>
      </w:pPr>
      <w:r w:rsidRPr="006072CD">
        <w:rPr>
          <w:rFonts w:ascii="Arial" w:hAnsi="Arial" w:cs="Arial"/>
        </w:rPr>
        <w:t>For each use case group</w:t>
      </w:r>
      <w:r w:rsidR="00DB169A" w:rsidRPr="006072CD">
        <w:rPr>
          <w:rFonts w:ascii="Arial" w:hAnsi="Arial" w:cs="Arial"/>
        </w:rPr>
        <w:t>,</w:t>
      </w:r>
      <w:r w:rsidRPr="006072CD">
        <w:rPr>
          <w:rFonts w:ascii="Arial" w:hAnsi="Arial" w:cs="Arial"/>
        </w:rPr>
        <w:t xml:space="preserve"> it is indicated </w:t>
      </w:r>
      <w:r w:rsidR="000A0D87" w:rsidRPr="006072CD">
        <w:rPr>
          <w:rFonts w:ascii="Arial" w:hAnsi="Arial" w:cs="Arial"/>
        </w:rPr>
        <w:t>whether</w:t>
      </w:r>
      <w:r w:rsidRPr="006072CD">
        <w:rPr>
          <w:rFonts w:ascii="Arial" w:hAnsi="Arial" w:cs="Arial"/>
        </w:rPr>
        <w:t xml:space="preserve"> </w:t>
      </w:r>
      <w:r w:rsidR="009C653E" w:rsidRPr="006072CD">
        <w:rPr>
          <w:rFonts w:ascii="Arial" w:hAnsi="Arial" w:cs="Arial"/>
        </w:rPr>
        <w:t>it is mainly outdoor or indoor</w:t>
      </w:r>
      <w:r w:rsidR="00AB0E40" w:rsidRPr="006072CD">
        <w:rPr>
          <w:rFonts w:ascii="Arial" w:hAnsi="Arial" w:cs="Arial"/>
        </w:rPr>
        <w:t xml:space="preserve"> use</w:t>
      </w:r>
      <w:r w:rsidR="002F67B5" w:rsidRPr="006072CD">
        <w:rPr>
          <w:rFonts w:ascii="Arial" w:hAnsi="Arial" w:cs="Arial"/>
        </w:rPr>
        <w:t xml:space="preserve">, </w:t>
      </w:r>
      <w:r w:rsidR="00AB0E40" w:rsidRPr="006072CD">
        <w:rPr>
          <w:rFonts w:ascii="Arial" w:hAnsi="Arial" w:cs="Arial"/>
        </w:rPr>
        <w:t xml:space="preserve">and </w:t>
      </w:r>
      <w:r w:rsidR="00283423" w:rsidRPr="006072CD">
        <w:rPr>
          <w:rFonts w:ascii="Arial" w:hAnsi="Arial" w:cs="Arial"/>
        </w:rPr>
        <w:t>whether</w:t>
      </w:r>
      <w:r w:rsidR="00AB0E40" w:rsidRPr="006072CD">
        <w:rPr>
          <w:rFonts w:ascii="Arial" w:hAnsi="Arial" w:cs="Arial"/>
        </w:rPr>
        <w:t xml:space="preserve"> both </w:t>
      </w:r>
      <w:r w:rsidR="00DB169A" w:rsidRPr="006072CD">
        <w:rPr>
          <w:rFonts w:ascii="Arial" w:hAnsi="Arial" w:cs="Arial"/>
        </w:rPr>
        <w:t>UL</w:t>
      </w:r>
      <w:r w:rsidR="00AB0E40" w:rsidRPr="006072CD">
        <w:rPr>
          <w:rFonts w:ascii="Arial" w:hAnsi="Arial" w:cs="Arial"/>
        </w:rPr>
        <w:t xml:space="preserve"> and </w:t>
      </w:r>
      <w:r w:rsidR="00DB169A" w:rsidRPr="006072CD">
        <w:rPr>
          <w:rFonts w:ascii="Arial" w:hAnsi="Arial" w:cs="Arial"/>
        </w:rPr>
        <w:t>DL</w:t>
      </w:r>
      <w:r w:rsidR="00AB0E40" w:rsidRPr="006072CD">
        <w:rPr>
          <w:rFonts w:ascii="Arial" w:hAnsi="Arial" w:cs="Arial"/>
        </w:rPr>
        <w:t xml:space="preserve"> data transfer is </w:t>
      </w:r>
      <w:r w:rsidR="00FF60A4" w:rsidRPr="006072CD">
        <w:rPr>
          <w:rFonts w:ascii="Arial" w:hAnsi="Arial" w:cs="Arial"/>
        </w:rPr>
        <w:t>relevant.</w:t>
      </w:r>
      <w:r w:rsidR="006B26C5" w:rsidRPr="006072CD">
        <w:rPr>
          <w:rFonts w:ascii="Arial" w:hAnsi="Arial" w:cs="Arial"/>
        </w:rPr>
        <w:t xml:space="preserve"> </w:t>
      </w:r>
      <w:r w:rsidR="00DB169A" w:rsidRPr="006072CD">
        <w:rPr>
          <w:rFonts w:ascii="Arial" w:hAnsi="Arial" w:cs="Arial"/>
        </w:rPr>
        <w:t>Most use case groups require both UL and DL traffic</w:t>
      </w:r>
      <w:r w:rsidR="004A0028" w:rsidRPr="006072CD">
        <w:rPr>
          <w:rFonts w:ascii="Arial" w:hAnsi="Arial" w:cs="Arial"/>
        </w:rPr>
        <w:t xml:space="preserve">. For ‘#4 Medical’, for example, </w:t>
      </w:r>
      <w:r w:rsidR="004A0028" w:rsidRPr="006072CD">
        <w:rPr>
          <w:rFonts w:ascii="Arial" w:hAnsi="Arial" w:cs="Arial"/>
        </w:rPr>
        <w:lastRenderedPageBreak/>
        <w:t xml:space="preserve">UL </w:t>
      </w:r>
      <w:r w:rsidR="00D1113D" w:rsidRPr="006072CD">
        <w:rPr>
          <w:rFonts w:ascii="Arial" w:hAnsi="Arial" w:cs="Arial"/>
        </w:rPr>
        <w:t xml:space="preserve">is required to report instrument status and location, but DL-triggering </w:t>
      </w:r>
      <w:r w:rsidR="00B426C5" w:rsidRPr="006072CD">
        <w:rPr>
          <w:rFonts w:ascii="Arial" w:hAnsi="Arial" w:cs="Arial"/>
        </w:rPr>
        <w:t>is typically used for such reporting and DL data must further be supported for updating the instrument status remotely.</w:t>
      </w:r>
    </w:p>
    <w:p w14:paraId="75E6BFD4" w14:textId="3280E1EB" w:rsidR="00595FD8" w:rsidRPr="006072CD" w:rsidRDefault="006F52F2" w:rsidP="006317C3">
      <w:pPr>
        <w:jc w:val="both"/>
        <w:rPr>
          <w:rFonts w:ascii="Arial" w:hAnsi="Arial" w:cs="Arial"/>
        </w:rPr>
      </w:pPr>
      <w:r w:rsidRPr="006072CD">
        <w:rPr>
          <w:rFonts w:ascii="Arial" w:hAnsi="Arial" w:cs="Arial"/>
        </w:rPr>
        <w:t xml:space="preserve">In summary, our view is that the </w:t>
      </w:r>
      <w:r w:rsidR="00D54BC0" w:rsidRPr="006072CD">
        <w:rPr>
          <w:rFonts w:ascii="Arial" w:hAnsi="Arial" w:cs="Arial"/>
        </w:rPr>
        <w:t>‘</w:t>
      </w:r>
      <w:r w:rsidRPr="006072CD">
        <w:rPr>
          <w:rFonts w:ascii="Arial" w:hAnsi="Arial" w:cs="Arial"/>
        </w:rPr>
        <w:t>active solution with direct connectivity to base</w:t>
      </w:r>
      <w:r w:rsidR="006317C3" w:rsidRPr="006072CD">
        <w:rPr>
          <w:rFonts w:ascii="Arial" w:hAnsi="Arial" w:cs="Arial"/>
        </w:rPr>
        <w:t xml:space="preserve"> </w:t>
      </w:r>
      <w:r w:rsidRPr="006072CD">
        <w:rPr>
          <w:rFonts w:ascii="Arial" w:hAnsi="Arial" w:cs="Arial"/>
        </w:rPr>
        <w:t xml:space="preserve">station </w:t>
      </w:r>
      <w:r w:rsidR="00587D91" w:rsidRPr="006072CD">
        <w:rPr>
          <w:rFonts w:ascii="Arial" w:hAnsi="Arial" w:cs="Arial"/>
        </w:rPr>
        <w:t>(</w:t>
      </w:r>
      <w:proofErr w:type="spellStart"/>
      <w:r w:rsidR="00587D91" w:rsidRPr="006072CD">
        <w:rPr>
          <w:rFonts w:ascii="Arial" w:hAnsi="Arial" w:cs="Arial"/>
        </w:rPr>
        <w:t>Uu</w:t>
      </w:r>
      <w:proofErr w:type="spellEnd"/>
      <w:r w:rsidR="00587D91" w:rsidRPr="006072CD">
        <w:rPr>
          <w:rFonts w:ascii="Arial" w:hAnsi="Arial" w:cs="Arial"/>
        </w:rPr>
        <w:t>)</w:t>
      </w:r>
      <w:r w:rsidR="00D54BC0" w:rsidRPr="006072CD">
        <w:rPr>
          <w:rFonts w:ascii="Arial" w:hAnsi="Arial" w:cs="Arial"/>
        </w:rPr>
        <w:t>’</w:t>
      </w:r>
      <w:r w:rsidR="00587D91" w:rsidRPr="006072CD">
        <w:rPr>
          <w:rFonts w:ascii="Arial" w:hAnsi="Arial" w:cs="Arial"/>
        </w:rPr>
        <w:t xml:space="preserve"> is </w:t>
      </w:r>
      <w:r w:rsidR="00B86A52" w:rsidRPr="006072CD">
        <w:rPr>
          <w:rFonts w:ascii="Arial" w:hAnsi="Arial" w:cs="Arial"/>
        </w:rPr>
        <w:t xml:space="preserve">most suitable </w:t>
      </w:r>
      <w:r w:rsidR="00F7249A" w:rsidRPr="006072CD">
        <w:rPr>
          <w:rFonts w:ascii="Arial" w:hAnsi="Arial" w:cs="Arial"/>
        </w:rPr>
        <w:t>overall</w:t>
      </w:r>
      <w:r w:rsidR="00587D91" w:rsidRPr="006072CD">
        <w:rPr>
          <w:rFonts w:ascii="Arial" w:hAnsi="Arial" w:cs="Arial"/>
        </w:rPr>
        <w:t xml:space="preserve">. This based on the superior coverage and </w:t>
      </w:r>
      <w:r w:rsidR="001574F1" w:rsidRPr="006072CD">
        <w:rPr>
          <w:rFonts w:ascii="Arial" w:hAnsi="Arial" w:cs="Arial"/>
        </w:rPr>
        <w:t xml:space="preserve">the possibility </w:t>
      </w:r>
      <w:r w:rsidR="00F57875" w:rsidRPr="006072CD">
        <w:rPr>
          <w:rFonts w:ascii="Arial" w:hAnsi="Arial" w:cs="Arial"/>
        </w:rPr>
        <w:t xml:space="preserve">to </w:t>
      </w:r>
      <w:r w:rsidR="001574F1" w:rsidRPr="006072CD">
        <w:rPr>
          <w:rFonts w:ascii="Arial" w:hAnsi="Arial" w:cs="Arial"/>
        </w:rPr>
        <w:t xml:space="preserve">coexist with other services in </w:t>
      </w:r>
      <w:r w:rsidR="00D158EE" w:rsidRPr="006072CD">
        <w:rPr>
          <w:rFonts w:ascii="Arial" w:hAnsi="Arial" w:cs="Arial"/>
        </w:rPr>
        <w:t>a 3GPP infrastructure</w:t>
      </w:r>
      <w:r w:rsidR="00A70036" w:rsidRPr="006072CD">
        <w:rPr>
          <w:rFonts w:ascii="Arial" w:hAnsi="Arial" w:cs="Arial"/>
        </w:rPr>
        <w:t xml:space="preserve">. </w:t>
      </w:r>
      <w:r w:rsidR="004956AA" w:rsidRPr="006072CD">
        <w:rPr>
          <w:rFonts w:ascii="Arial" w:hAnsi="Arial" w:cs="Arial"/>
        </w:rPr>
        <w:t xml:space="preserve">As an example, </w:t>
      </w:r>
      <w:r w:rsidR="006E428F">
        <w:rPr>
          <w:rFonts w:ascii="Arial" w:hAnsi="Arial" w:cs="Arial"/>
        </w:rPr>
        <w:t xml:space="preserve">if </w:t>
      </w:r>
      <w:r w:rsidR="004956AA" w:rsidRPr="006072CD">
        <w:rPr>
          <w:rFonts w:ascii="Arial" w:hAnsi="Arial" w:cs="Arial"/>
        </w:rPr>
        <w:t xml:space="preserve">a </w:t>
      </w:r>
      <w:r w:rsidR="000516E6" w:rsidRPr="006072CD">
        <w:rPr>
          <w:rFonts w:ascii="Arial" w:hAnsi="Arial" w:cs="Arial"/>
        </w:rPr>
        <w:t xml:space="preserve">typical </w:t>
      </w:r>
      <w:r w:rsidR="00700866" w:rsidRPr="006072CD">
        <w:rPr>
          <w:rFonts w:ascii="Arial" w:hAnsi="Arial" w:cs="Arial"/>
        </w:rPr>
        <w:t xml:space="preserve">existing </w:t>
      </w:r>
      <w:r w:rsidR="0001541D" w:rsidRPr="006072CD">
        <w:rPr>
          <w:rFonts w:ascii="Arial" w:hAnsi="Arial" w:cs="Arial"/>
        </w:rPr>
        <w:t>network deployment</w:t>
      </w:r>
      <w:r w:rsidR="007E3EBF" w:rsidRPr="006072CD">
        <w:rPr>
          <w:rFonts w:ascii="Arial" w:hAnsi="Arial" w:cs="Arial"/>
        </w:rPr>
        <w:t xml:space="preserve"> can be assumed to</w:t>
      </w:r>
      <w:r w:rsidR="0001541D" w:rsidRPr="006072CD">
        <w:rPr>
          <w:rFonts w:ascii="Arial" w:hAnsi="Arial" w:cs="Arial"/>
        </w:rPr>
        <w:t xml:space="preserve"> </w:t>
      </w:r>
      <w:r w:rsidR="007E3EBF" w:rsidRPr="006072CD">
        <w:rPr>
          <w:rFonts w:ascii="Arial" w:hAnsi="Arial" w:cs="Arial"/>
        </w:rPr>
        <w:t>be</w:t>
      </w:r>
      <w:r w:rsidR="0001541D" w:rsidRPr="006072CD">
        <w:rPr>
          <w:rFonts w:ascii="Arial" w:hAnsi="Arial" w:cs="Arial"/>
        </w:rPr>
        <w:t xml:space="preserve"> dimensioned to provide outdoor-to-indoor coverage everywhere</w:t>
      </w:r>
      <w:r w:rsidR="00E65F0B" w:rsidRPr="006072CD">
        <w:rPr>
          <w:rFonts w:ascii="Arial" w:hAnsi="Arial" w:cs="Arial"/>
        </w:rPr>
        <w:t xml:space="preserve"> for UEs with 23 dBm output power and around 143 dB</w:t>
      </w:r>
      <w:r w:rsidR="007228C8" w:rsidRPr="006072CD">
        <w:rPr>
          <w:rFonts w:ascii="Arial" w:hAnsi="Arial" w:cs="Arial"/>
        </w:rPr>
        <w:t xml:space="preserve"> maximum coupling loss (MCL)</w:t>
      </w:r>
      <w:r w:rsidR="00D33FB4">
        <w:rPr>
          <w:rFonts w:ascii="Arial" w:hAnsi="Arial" w:cs="Arial"/>
        </w:rPr>
        <w:t>,</w:t>
      </w:r>
      <w:r w:rsidR="0001541D" w:rsidRPr="006072CD">
        <w:rPr>
          <w:rFonts w:ascii="Arial" w:hAnsi="Arial" w:cs="Arial"/>
        </w:rPr>
        <w:t xml:space="preserve"> </w:t>
      </w:r>
      <w:r w:rsidR="00D33FB4">
        <w:rPr>
          <w:rFonts w:ascii="Arial" w:hAnsi="Arial" w:cs="Arial"/>
        </w:rPr>
        <w:t>t</w:t>
      </w:r>
      <w:r w:rsidR="004C4927" w:rsidRPr="006072CD">
        <w:rPr>
          <w:rFonts w:ascii="Arial" w:hAnsi="Arial" w:cs="Arial"/>
        </w:rPr>
        <w:t xml:space="preserve">his </w:t>
      </w:r>
      <w:r w:rsidR="00F42CA7">
        <w:rPr>
          <w:rFonts w:ascii="Arial" w:hAnsi="Arial" w:cs="Arial"/>
        </w:rPr>
        <w:t xml:space="preserve">could </w:t>
      </w:r>
      <w:r w:rsidR="00BB644B">
        <w:rPr>
          <w:rFonts w:ascii="Arial" w:hAnsi="Arial" w:cs="Arial"/>
        </w:rPr>
        <w:t>suggest</w:t>
      </w:r>
      <w:r w:rsidR="004C4927" w:rsidRPr="006072CD">
        <w:rPr>
          <w:rFonts w:ascii="Arial" w:hAnsi="Arial" w:cs="Arial"/>
        </w:rPr>
        <w:t xml:space="preserve"> </w:t>
      </w:r>
      <w:r w:rsidR="00AA0BEB">
        <w:rPr>
          <w:rFonts w:ascii="Arial" w:hAnsi="Arial" w:cs="Arial"/>
        </w:rPr>
        <w:t xml:space="preserve">(assuming 20 dB outdoor-to-indoor </w:t>
      </w:r>
      <w:r w:rsidR="00D91D0F">
        <w:rPr>
          <w:rFonts w:ascii="Arial" w:hAnsi="Arial" w:cs="Arial"/>
        </w:rPr>
        <w:t>building penetration loss</w:t>
      </w:r>
      <w:r w:rsidR="003A0043">
        <w:rPr>
          <w:rFonts w:ascii="Arial" w:hAnsi="Arial" w:cs="Arial"/>
        </w:rPr>
        <w:t xml:space="preserve">, see table </w:t>
      </w:r>
      <w:r w:rsidR="002B4D83">
        <w:rPr>
          <w:rFonts w:ascii="Arial" w:hAnsi="Arial" w:cs="Arial"/>
        </w:rPr>
        <w:t xml:space="preserve">7.4.3-3 of TR </w:t>
      </w:r>
      <w:r w:rsidR="00D17780">
        <w:rPr>
          <w:rFonts w:ascii="Arial" w:hAnsi="Arial" w:cs="Arial"/>
        </w:rPr>
        <w:t>38.901</w:t>
      </w:r>
      <w:r w:rsidR="00344CAE">
        <w:rPr>
          <w:rFonts w:ascii="Arial" w:hAnsi="Arial" w:cs="Arial"/>
        </w:rPr>
        <w:t xml:space="preserve"> </w:t>
      </w:r>
      <w:r w:rsidR="00D809A7">
        <w:rPr>
          <w:rFonts w:ascii="Arial" w:hAnsi="Arial" w:cs="Arial"/>
        </w:rPr>
        <w:fldChar w:fldCharType="begin"/>
      </w:r>
      <w:r w:rsidR="00D809A7">
        <w:rPr>
          <w:rFonts w:ascii="Arial" w:hAnsi="Arial" w:cs="Arial"/>
        </w:rPr>
        <w:instrText xml:space="preserve"> REF _Ref121161864 \n \h </w:instrText>
      </w:r>
      <w:r w:rsidR="00D809A7">
        <w:rPr>
          <w:rFonts w:ascii="Arial" w:hAnsi="Arial" w:cs="Arial"/>
        </w:rPr>
      </w:r>
      <w:r w:rsidR="00D809A7">
        <w:rPr>
          <w:rFonts w:ascii="Arial" w:hAnsi="Arial" w:cs="Arial"/>
        </w:rPr>
        <w:fldChar w:fldCharType="separate"/>
      </w:r>
      <w:r w:rsidR="00DF0734">
        <w:rPr>
          <w:rFonts w:ascii="Arial" w:hAnsi="Arial" w:cs="Arial"/>
        </w:rPr>
        <w:t>[3]</w:t>
      </w:r>
      <w:r w:rsidR="00D809A7">
        <w:rPr>
          <w:rFonts w:ascii="Arial" w:hAnsi="Arial" w:cs="Arial"/>
        </w:rPr>
        <w:fldChar w:fldCharType="end"/>
      </w:r>
      <w:r w:rsidR="00D17780">
        <w:rPr>
          <w:rFonts w:ascii="Arial" w:hAnsi="Arial" w:cs="Arial"/>
        </w:rPr>
        <w:t>)</w:t>
      </w:r>
      <w:r w:rsidR="00D91D0F">
        <w:rPr>
          <w:rFonts w:ascii="Arial" w:hAnsi="Arial" w:cs="Arial"/>
        </w:rPr>
        <w:t xml:space="preserve"> </w:t>
      </w:r>
      <w:r w:rsidR="004C4927" w:rsidRPr="006072CD">
        <w:rPr>
          <w:rFonts w:ascii="Arial" w:hAnsi="Arial" w:cs="Arial"/>
        </w:rPr>
        <w:t xml:space="preserve">that </w:t>
      </w:r>
      <w:r w:rsidR="00E20669" w:rsidRPr="006072CD">
        <w:rPr>
          <w:rFonts w:ascii="Arial" w:hAnsi="Arial" w:cs="Arial"/>
        </w:rPr>
        <w:t xml:space="preserve">an </w:t>
      </w:r>
      <w:r w:rsidR="00B57563" w:rsidRPr="006072CD">
        <w:rPr>
          <w:rFonts w:ascii="Arial" w:hAnsi="Arial" w:cs="Arial"/>
        </w:rPr>
        <w:t>active</w:t>
      </w:r>
      <w:r w:rsidR="00D604E9" w:rsidRPr="006072CD">
        <w:rPr>
          <w:rFonts w:ascii="Arial" w:hAnsi="Arial" w:cs="Arial"/>
        </w:rPr>
        <w:t xml:space="preserve"> device with </w:t>
      </w:r>
      <w:r w:rsidR="004C4927" w:rsidRPr="006072CD">
        <w:rPr>
          <w:rFonts w:ascii="Arial" w:hAnsi="Arial" w:cs="Arial"/>
        </w:rPr>
        <w:t xml:space="preserve">around </w:t>
      </w:r>
      <w:r w:rsidR="00D604E9" w:rsidRPr="006072CD">
        <w:rPr>
          <w:rFonts w:ascii="Arial" w:hAnsi="Arial" w:cs="Arial"/>
        </w:rPr>
        <w:t xml:space="preserve">0 dBm output power </w:t>
      </w:r>
      <w:r w:rsidR="00E20669" w:rsidRPr="006072CD">
        <w:rPr>
          <w:rFonts w:ascii="Arial" w:hAnsi="Arial" w:cs="Arial"/>
        </w:rPr>
        <w:t>can be</w:t>
      </w:r>
      <w:r w:rsidR="002669CF" w:rsidRPr="006072CD">
        <w:rPr>
          <w:rFonts w:ascii="Arial" w:hAnsi="Arial" w:cs="Arial"/>
        </w:rPr>
        <w:t xml:space="preserve"> expected to </w:t>
      </w:r>
      <w:r w:rsidR="000C19E8" w:rsidRPr="006072CD">
        <w:rPr>
          <w:rFonts w:ascii="Arial" w:hAnsi="Arial" w:cs="Arial"/>
        </w:rPr>
        <w:t xml:space="preserve">have </w:t>
      </w:r>
      <w:r w:rsidR="008D2974">
        <w:rPr>
          <w:rFonts w:ascii="Arial" w:hAnsi="Arial" w:cs="Arial"/>
        </w:rPr>
        <w:t xml:space="preserve">at least </w:t>
      </w:r>
      <w:r w:rsidR="000863F0" w:rsidRPr="006072CD">
        <w:rPr>
          <w:rFonts w:ascii="Arial" w:hAnsi="Arial" w:cs="Arial"/>
        </w:rPr>
        <w:t xml:space="preserve">good outdoor coverage with an MCL of around </w:t>
      </w:r>
      <w:r w:rsidR="003454D2" w:rsidRPr="006072CD">
        <w:rPr>
          <w:rFonts w:ascii="Arial" w:hAnsi="Arial" w:cs="Arial"/>
        </w:rPr>
        <w:t>143-23=</w:t>
      </w:r>
      <w:r w:rsidR="000774E1" w:rsidRPr="006072CD">
        <w:rPr>
          <w:rFonts w:ascii="Arial" w:hAnsi="Arial" w:cs="Arial"/>
        </w:rPr>
        <w:t xml:space="preserve">120 </w:t>
      </w:r>
      <w:proofErr w:type="spellStart"/>
      <w:r w:rsidR="000774E1" w:rsidRPr="006072CD">
        <w:rPr>
          <w:rFonts w:ascii="Arial" w:hAnsi="Arial" w:cs="Arial"/>
        </w:rPr>
        <w:t>dB</w:t>
      </w:r>
      <w:r w:rsidR="00193FD2" w:rsidRPr="006072CD">
        <w:rPr>
          <w:rFonts w:ascii="Arial" w:hAnsi="Arial" w:cs="Arial"/>
        </w:rPr>
        <w:t>.</w:t>
      </w:r>
      <w:proofErr w:type="spellEnd"/>
      <w:r w:rsidR="00193FD2" w:rsidRPr="006072CD">
        <w:rPr>
          <w:rFonts w:ascii="Arial" w:hAnsi="Arial" w:cs="Arial"/>
        </w:rPr>
        <w:t xml:space="preserve"> </w:t>
      </w:r>
      <w:r w:rsidR="00F31191" w:rsidRPr="006072CD">
        <w:rPr>
          <w:rFonts w:ascii="Arial" w:hAnsi="Arial" w:cs="Arial"/>
        </w:rPr>
        <w:t>So</w:t>
      </w:r>
      <w:r w:rsidR="005F088C" w:rsidRPr="006072CD">
        <w:rPr>
          <w:rFonts w:ascii="Arial" w:hAnsi="Arial" w:cs="Arial"/>
        </w:rPr>
        <w:t>,</w:t>
      </w:r>
      <w:r w:rsidR="00F31191" w:rsidRPr="006072CD">
        <w:rPr>
          <w:rFonts w:ascii="Arial" w:hAnsi="Arial" w:cs="Arial"/>
        </w:rPr>
        <w:t xml:space="preserve"> if Ambient</w:t>
      </w:r>
      <w:r w:rsidR="00B04B07" w:rsidRPr="006072CD">
        <w:rPr>
          <w:rFonts w:ascii="Arial" w:hAnsi="Arial" w:cs="Arial"/>
        </w:rPr>
        <w:t xml:space="preserve"> </w:t>
      </w:r>
      <w:r w:rsidR="00F31191" w:rsidRPr="006072CD">
        <w:rPr>
          <w:rFonts w:ascii="Arial" w:hAnsi="Arial" w:cs="Arial"/>
        </w:rPr>
        <w:t xml:space="preserve">IoT can be supported as a software upgrade </w:t>
      </w:r>
      <w:r w:rsidR="00202C04" w:rsidRPr="006072CD">
        <w:rPr>
          <w:rFonts w:ascii="Arial" w:hAnsi="Arial" w:cs="Arial"/>
        </w:rPr>
        <w:t xml:space="preserve">to existing </w:t>
      </w:r>
      <w:r w:rsidR="00565213" w:rsidRPr="006072CD">
        <w:rPr>
          <w:rFonts w:ascii="Arial" w:hAnsi="Arial" w:cs="Arial"/>
        </w:rPr>
        <w:t>network</w:t>
      </w:r>
      <w:r w:rsidR="00202C04" w:rsidRPr="006072CD">
        <w:rPr>
          <w:rFonts w:ascii="Arial" w:hAnsi="Arial" w:cs="Arial"/>
        </w:rPr>
        <w:t xml:space="preserve"> deployment, </w:t>
      </w:r>
      <w:r w:rsidR="00475CAB" w:rsidRPr="006072CD">
        <w:rPr>
          <w:rFonts w:ascii="Arial" w:hAnsi="Arial" w:cs="Arial"/>
        </w:rPr>
        <w:t>good outdoor coverage could be provided for the active solution directly upon roll-out (i.e.</w:t>
      </w:r>
      <w:r w:rsidR="001C308E" w:rsidRPr="006072CD">
        <w:rPr>
          <w:rFonts w:ascii="Arial" w:hAnsi="Arial" w:cs="Arial"/>
        </w:rPr>
        <w:t>,</w:t>
      </w:r>
      <w:r w:rsidR="00475CAB" w:rsidRPr="006072CD">
        <w:rPr>
          <w:rFonts w:ascii="Arial" w:hAnsi="Arial" w:cs="Arial"/>
        </w:rPr>
        <w:t xml:space="preserve"> no </w:t>
      </w:r>
      <w:r w:rsidR="000300C1" w:rsidRPr="006072CD">
        <w:rPr>
          <w:rFonts w:ascii="Arial" w:hAnsi="Arial" w:cs="Arial"/>
        </w:rPr>
        <w:t>network hardware</w:t>
      </w:r>
      <w:r w:rsidR="00475CAB" w:rsidRPr="006072CD">
        <w:rPr>
          <w:rFonts w:ascii="Arial" w:hAnsi="Arial" w:cs="Arial"/>
        </w:rPr>
        <w:t xml:space="preserve"> </w:t>
      </w:r>
      <w:r w:rsidR="005A51F4" w:rsidRPr="006072CD">
        <w:rPr>
          <w:rFonts w:ascii="Arial" w:hAnsi="Arial" w:cs="Arial"/>
        </w:rPr>
        <w:t xml:space="preserve">upgrade </w:t>
      </w:r>
      <w:r w:rsidR="00844036" w:rsidRPr="006072CD">
        <w:rPr>
          <w:rFonts w:ascii="Arial" w:hAnsi="Arial" w:cs="Arial"/>
        </w:rPr>
        <w:t xml:space="preserve">would be </w:t>
      </w:r>
      <w:r w:rsidR="005A51F4" w:rsidRPr="006072CD">
        <w:rPr>
          <w:rFonts w:ascii="Arial" w:hAnsi="Arial" w:cs="Arial"/>
        </w:rPr>
        <w:t>required to ensure this).</w:t>
      </w:r>
    </w:p>
    <w:p w14:paraId="6CACD5F9" w14:textId="044B98E4" w:rsidR="00F8766D" w:rsidRPr="006072CD" w:rsidRDefault="000B28D8" w:rsidP="006317C3">
      <w:pPr>
        <w:jc w:val="both"/>
        <w:rPr>
          <w:rFonts w:ascii="Arial" w:hAnsi="Arial" w:cs="Arial"/>
        </w:rPr>
      </w:pPr>
      <w:r w:rsidRPr="006072CD">
        <w:rPr>
          <w:rFonts w:ascii="Arial" w:hAnsi="Arial" w:cs="Arial"/>
        </w:rPr>
        <w:t>Coverage for</w:t>
      </w:r>
      <w:r w:rsidR="00F8766D" w:rsidRPr="006072CD">
        <w:rPr>
          <w:rFonts w:ascii="Arial" w:hAnsi="Arial" w:cs="Arial"/>
        </w:rPr>
        <w:t xml:space="preserve"> indoor </w:t>
      </w:r>
      <w:r w:rsidRPr="006072CD">
        <w:rPr>
          <w:rFonts w:ascii="Arial" w:hAnsi="Arial" w:cs="Arial"/>
        </w:rPr>
        <w:t>scenarios may be more problematic due to the wall penetration loss</w:t>
      </w:r>
      <w:r w:rsidR="00C538FF" w:rsidRPr="006072CD">
        <w:rPr>
          <w:rFonts w:ascii="Arial" w:hAnsi="Arial" w:cs="Arial"/>
        </w:rPr>
        <w:t>. For industrial use cases</w:t>
      </w:r>
      <w:r w:rsidR="00CD214B" w:rsidRPr="006072CD">
        <w:rPr>
          <w:rFonts w:ascii="Arial" w:hAnsi="Arial" w:cs="Arial"/>
        </w:rPr>
        <w:t>,</w:t>
      </w:r>
      <w:r w:rsidR="00C538FF" w:rsidRPr="006072CD">
        <w:rPr>
          <w:rFonts w:ascii="Arial" w:hAnsi="Arial" w:cs="Arial"/>
        </w:rPr>
        <w:t xml:space="preserve"> this </w:t>
      </w:r>
      <w:r w:rsidR="00F0299B" w:rsidRPr="006072CD">
        <w:rPr>
          <w:rFonts w:ascii="Arial" w:hAnsi="Arial" w:cs="Arial"/>
        </w:rPr>
        <w:t>may be</w:t>
      </w:r>
      <w:r w:rsidR="00C538FF" w:rsidRPr="006072CD">
        <w:rPr>
          <w:rFonts w:ascii="Arial" w:hAnsi="Arial" w:cs="Arial"/>
        </w:rPr>
        <w:t xml:space="preserve"> </w:t>
      </w:r>
      <w:r w:rsidR="00D22257" w:rsidRPr="006072CD">
        <w:rPr>
          <w:rFonts w:ascii="Arial" w:hAnsi="Arial" w:cs="Arial"/>
        </w:rPr>
        <w:t>less of</w:t>
      </w:r>
      <w:r w:rsidR="00C538FF" w:rsidRPr="006072CD">
        <w:rPr>
          <w:rFonts w:ascii="Arial" w:hAnsi="Arial" w:cs="Arial"/>
        </w:rPr>
        <w:t xml:space="preserve"> </w:t>
      </w:r>
      <w:r w:rsidR="00834AA0" w:rsidRPr="006072CD">
        <w:rPr>
          <w:rFonts w:ascii="Arial" w:hAnsi="Arial" w:cs="Arial"/>
        </w:rPr>
        <w:t xml:space="preserve">a </w:t>
      </w:r>
      <w:r w:rsidR="00A02C1E" w:rsidRPr="006072CD">
        <w:rPr>
          <w:rFonts w:ascii="Arial" w:hAnsi="Arial" w:cs="Arial"/>
        </w:rPr>
        <w:t>problem</w:t>
      </w:r>
      <w:r w:rsidR="00C538FF" w:rsidRPr="006072CD">
        <w:rPr>
          <w:rFonts w:ascii="Arial" w:hAnsi="Arial" w:cs="Arial"/>
        </w:rPr>
        <w:t xml:space="preserve">, </w:t>
      </w:r>
      <w:r w:rsidR="00B44287" w:rsidRPr="006072CD">
        <w:rPr>
          <w:rFonts w:ascii="Arial" w:hAnsi="Arial" w:cs="Arial"/>
        </w:rPr>
        <w:t xml:space="preserve">since </w:t>
      </w:r>
      <w:r w:rsidR="00C538FF" w:rsidRPr="006072CD">
        <w:rPr>
          <w:rFonts w:ascii="Arial" w:hAnsi="Arial" w:cs="Arial"/>
        </w:rPr>
        <w:t xml:space="preserve">in a smart factory </w:t>
      </w:r>
      <w:r w:rsidR="00A00A8D" w:rsidRPr="006072CD">
        <w:rPr>
          <w:rFonts w:ascii="Arial" w:hAnsi="Arial" w:cs="Arial"/>
        </w:rPr>
        <w:t xml:space="preserve">there may already be an indoor 5G network for support of URLLC and </w:t>
      </w:r>
      <w:r w:rsidR="005B6CDC" w:rsidRPr="006072CD">
        <w:rPr>
          <w:rFonts w:ascii="Arial" w:hAnsi="Arial" w:cs="Arial"/>
        </w:rPr>
        <w:t>other services</w:t>
      </w:r>
      <w:r w:rsidR="00414E44">
        <w:rPr>
          <w:rFonts w:ascii="Arial" w:hAnsi="Arial" w:cs="Arial"/>
        </w:rPr>
        <w:t>.</w:t>
      </w:r>
      <w:r w:rsidR="005B6CDC" w:rsidRPr="006072CD">
        <w:rPr>
          <w:rFonts w:ascii="Arial" w:hAnsi="Arial" w:cs="Arial"/>
        </w:rPr>
        <w:t xml:space="preserve"> </w:t>
      </w:r>
      <w:r w:rsidR="00414E44">
        <w:rPr>
          <w:rFonts w:ascii="Arial" w:hAnsi="Arial" w:cs="Arial"/>
        </w:rPr>
        <w:t>F</w:t>
      </w:r>
      <w:r w:rsidR="005B6CDC" w:rsidRPr="006072CD">
        <w:rPr>
          <w:rFonts w:ascii="Arial" w:hAnsi="Arial" w:cs="Arial"/>
        </w:rPr>
        <w:t xml:space="preserve">or </w:t>
      </w:r>
      <w:r w:rsidR="00197EC4" w:rsidRPr="006072CD">
        <w:rPr>
          <w:rFonts w:ascii="Arial" w:hAnsi="Arial" w:cs="Arial"/>
        </w:rPr>
        <w:t>other industrial use cases where there is no current indoor deployment</w:t>
      </w:r>
      <w:r w:rsidR="009C74A5">
        <w:rPr>
          <w:rFonts w:ascii="Arial" w:hAnsi="Arial" w:cs="Arial"/>
        </w:rPr>
        <w:t xml:space="preserve"> and new NW deployment is needed</w:t>
      </w:r>
      <w:r w:rsidR="00197EC4" w:rsidRPr="006072CD">
        <w:rPr>
          <w:rFonts w:ascii="Arial" w:hAnsi="Arial" w:cs="Arial"/>
        </w:rPr>
        <w:t xml:space="preserve">, the </w:t>
      </w:r>
      <w:r w:rsidR="003D2CFF" w:rsidRPr="006072CD">
        <w:rPr>
          <w:rFonts w:ascii="Arial" w:hAnsi="Arial" w:cs="Arial"/>
        </w:rPr>
        <w:t>‘</w:t>
      </w:r>
      <w:r w:rsidR="00197EC4" w:rsidRPr="006072CD">
        <w:rPr>
          <w:rFonts w:ascii="Arial" w:hAnsi="Arial" w:cs="Arial"/>
        </w:rPr>
        <w:t>active solution with direct connec</w:t>
      </w:r>
      <w:r w:rsidR="00887CBB" w:rsidRPr="006072CD">
        <w:rPr>
          <w:rFonts w:ascii="Arial" w:hAnsi="Arial" w:cs="Arial"/>
        </w:rPr>
        <w:t>tivity (</w:t>
      </w:r>
      <w:proofErr w:type="spellStart"/>
      <w:r w:rsidR="00887CBB" w:rsidRPr="006072CD">
        <w:rPr>
          <w:rFonts w:ascii="Arial" w:hAnsi="Arial" w:cs="Arial"/>
        </w:rPr>
        <w:t>Uu</w:t>
      </w:r>
      <w:proofErr w:type="spellEnd"/>
      <w:r w:rsidR="00887CBB" w:rsidRPr="006072CD">
        <w:rPr>
          <w:rFonts w:ascii="Arial" w:hAnsi="Arial" w:cs="Arial"/>
        </w:rPr>
        <w:t>)</w:t>
      </w:r>
      <w:r w:rsidR="003D2CFF" w:rsidRPr="006072CD">
        <w:rPr>
          <w:rFonts w:ascii="Arial" w:hAnsi="Arial" w:cs="Arial"/>
        </w:rPr>
        <w:t>’</w:t>
      </w:r>
      <w:r w:rsidR="00887CBB" w:rsidRPr="006072CD">
        <w:rPr>
          <w:rFonts w:ascii="Arial" w:hAnsi="Arial" w:cs="Arial"/>
        </w:rPr>
        <w:t xml:space="preserve"> will </w:t>
      </w:r>
      <w:r w:rsidR="00D125B3" w:rsidRPr="006072CD">
        <w:rPr>
          <w:rFonts w:ascii="Arial" w:hAnsi="Arial" w:cs="Arial"/>
        </w:rPr>
        <w:t>require a considerably lower number of base</w:t>
      </w:r>
      <w:r w:rsidR="006317C3" w:rsidRPr="006072CD">
        <w:rPr>
          <w:rFonts w:ascii="Arial" w:hAnsi="Arial" w:cs="Arial"/>
        </w:rPr>
        <w:t xml:space="preserve"> </w:t>
      </w:r>
      <w:r w:rsidR="00D125B3" w:rsidRPr="006072CD">
        <w:rPr>
          <w:rFonts w:ascii="Arial" w:hAnsi="Arial" w:cs="Arial"/>
        </w:rPr>
        <w:t>stations to support full indoor coverage compared to the passive solution.</w:t>
      </w:r>
      <w:r w:rsidR="00DF6699" w:rsidRPr="006072CD">
        <w:rPr>
          <w:rFonts w:ascii="Arial" w:hAnsi="Arial" w:cs="Arial"/>
        </w:rPr>
        <w:t xml:space="preserve"> </w:t>
      </w:r>
      <w:r w:rsidR="00E272F9" w:rsidRPr="006072CD">
        <w:rPr>
          <w:rFonts w:ascii="Arial" w:hAnsi="Arial" w:cs="Arial"/>
        </w:rPr>
        <w:t xml:space="preserve">Only </w:t>
      </w:r>
      <w:r w:rsidR="008E5CB8" w:rsidRPr="006072CD">
        <w:rPr>
          <w:rFonts w:ascii="Arial" w:hAnsi="Arial" w:cs="Arial"/>
        </w:rPr>
        <w:t>for</w:t>
      </w:r>
      <w:r w:rsidR="002B4825" w:rsidRPr="006072CD">
        <w:rPr>
          <w:rFonts w:ascii="Arial" w:hAnsi="Arial" w:cs="Arial"/>
        </w:rPr>
        <w:t xml:space="preserve"> use cases </w:t>
      </w:r>
      <w:r w:rsidR="00F35884" w:rsidRPr="006072CD">
        <w:rPr>
          <w:rFonts w:ascii="Arial" w:hAnsi="Arial" w:cs="Arial"/>
        </w:rPr>
        <w:t>for which</w:t>
      </w:r>
      <w:r w:rsidR="002B4825" w:rsidRPr="006072CD">
        <w:rPr>
          <w:rFonts w:ascii="Arial" w:hAnsi="Arial" w:cs="Arial"/>
        </w:rPr>
        <w:t xml:space="preserve"> </w:t>
      </w:r>
      <w:r w:rsidR="008E5CB8" w:rsidRPr="006072CD">
        <w:rPr>
          <w:rFonts w:ascii="Arial" w:hAnsi="Arial" w:cs="Arial"/>
        </w:rPr>
        <w:t xml:space="preserve">reuse of existing </w:t>
      </w:r>
      <w:r w:rsidR="00DB55AA" w:rsidRPr="006072CD">
        <w:rPr>
          <w:rFonts w:ascii="Arial" w:hAnsi="Arial" w:cs="Arial"/>
        </w:rPr>
        <w:t>network</w:t>
      </w:r>
      <w:r w:rsidR="008E5CB8" w:rsidRPr="006072CD">
        <w:rPr>
          <w:rFonts w:ascii="Arial" w:hAnsi="Arial" w:cs="Arial"/>
        </w:rPr>
        <w:t xml:space="preserve"> deployment is not possible, or </w:t>
      </w:r>
      <w:r w:rsidR="008624CA" w:rsidRPr="006072CD">
        <w:rPr>
          <w:rFonts w:ascii="Arial" w:hAnsi="Arial" w:cs="Arial"/>
        </w:rPr>
        <w:t xml:space="preserve">installation of </w:t>
      </w:r>
      <w:r w:rsidR="00552D4E" w:rsidRPr="006072CD">
        <w:rPr>
          <w:rFonts w:ascii="Arial" w:hAnsi="Arial" w:cs="Arial"/>
        </w:rPr>
        <w:t xml:space="preserve">a </w:t>
      </w:r>
      <w:r w:rsidR="008624CA" w:rsidRPr="006072CD">
        <w:rPr>
          <w:rFonts w:ascii="Arial" w:hAnsi="Arial" w:cs="Arial"/>
        </w:rPr>
        <w:t xml:space="preserve">new </w:t>
      </w:r>
      <w:r w:rsidR="00565213" w:rsidRPr="006072CD">
        <w:rPr>
          <w:rFonts w:ascii="Arial" w:hAnsi="Arial" w:cs="Arial"/>
        </w:rPr>
        <w:t>network</w:t>
      </w:r>
      <w:r w:rsidR="008624CA" w:rsidRPr="006072CD">
        <w:rPr>
          <w:rFonts w:ascii="Arial" w:hAnsi="Arial" w:cs="Arial"/>
        </w:rPr>
        <w:t xml:space="preserve"> deployment is not feasible (for economical or other reasons)</w:t>
      </w:r>
      <w:r w:rsidR="00897687" w:rsidRPr="006072CD">
        <w:rPr>
          <w:rFonts w:ascii="Arial" w:hAnsi="Arial" w:cs="Arial"/>
        </w:rPr>
        <w:t xml:space="preserve">, </w:t>
      </w:r>
      <w:r w:rsidR="001C2DBA" w:rsidRPr="006072CD">
        <w:rPr>
          <w:rFonts w:ascii="Arial" w:hAnsi="Arial" w:cs="Arial"/>
        </w:rPr>
        <w:t xml:space="preserve">we </w:t>
      </w:r>
      <w:r w:rsidR="00094174" w:rsidRPr="006072CD">
        <w:rPr>
          <w:rFonts w:ascii="Arial" w:hAnsi="Arial" w:cs="Arial"/>
        </w:rPr>
        <w:t xml:space="preserve">believe some other solution than the </w:t>
      </w:r>
      <w:r w:rsidR="003D2CFF" w:rsidRPr="006072CD">
        <w:rPr>
          <w:rFonts w:ascii="Arial" w:hAnsi="Arial" w:cs="Arial"/>
        </w:rPr>
        <w:t>‘</w:t>
      </w:r>
      <w:r w:rsidR="00094174" w:rsidRPr="006072CD">
        <w:rPr>
          <w:rFonts w:ascii="Arial" w:hAnsi="Arial" w:cs="Arial"/>
        </w:rPr>
        <w:t>active solution with direct connectivity (</w:t>
      </w:r>
      <w:proofErr w:type="spellStart"/>
      <w:r w:rsidR="00094174" w:rsidRPr="006072CD">
        <w:rPr>
          <w:rFonts w:ascii="Arial" w:hAnsi="Arial" w:cs="Arial"/>
        </w:rPr>
        <w:t>Uu</w:t>
      </w:r>
      <w:proofErr w:type="spellEnd"/>
      <w:r w:rsidR="00094174" w:rsidRPr="006072CD">
        <w:rPr>
          <w:rFonts w:ascii="Arial" w:hAnsi="Arial" w:cs="Arial"/>
        </w:rPr>
        <w:t>)</w:t>
      </w:r>
      <w:r w:rsidR="003D2CFF" w:rsidRPr="006072CD">
        <w:rPr>
          <w:rFonts w:ascii="Arial" w:hAnsi="Arial" w:cs="Arial"/>
        </w:rPr>
        <w:t>’</w:t>
      </w:r>
      <w:r w:rsidR="00094174" w:rsidRPr="006072CD">
        <w:rPr>
          <w:rFonts w:ascii="Arial" w:hAnsi="Arial" w:cs="Arial"/>
        </w:rPr>
        <w:t xml:space="preserve"> could be considered</w:t>
      </w:r>
      <w:r w:rsidR="00047BE2" w:rsidRPr="006072CD">
        <w:rPr>
          <w:rFonts w:ascii="Arial" w:hAnsi="Arial" w:cs="Arial"/>
        </w:rPr>
        <w:t>, e</w:t>
      </w:r>
      <w:r w:rsidR="00094174" w:rsidRPr="006072CD">
        <w:rPr>
          <w:rFonts w:ascii="Arial" w:hAnsi="Arial" w:cs="Arial"/>
        </w:rPr>
        <w:t>.g.</w:t>
      </w:r>
      <w:r w:rsidR="009E3E67" w:rsidRPr="006072CD">
        <w:rPr>
          <w:rFonts w:ascii="Arial" w:hAnsi="Arial" w:cs="Arial"/>
        </w:rPr>
        <w:t>,</w:t>
      </w:r>
      <w:r w:rsidR="00094174" w:rsidRPr="006072CD">
        <w:rPr>
          <w:rFonts w:ascii="Arial" w:hAnsi="Arial" w:cs="Arial"/>
        </w:rPr>
        <w:t xml:space="preserve"> </w:t>
      </w:r>
      <w:r w:rsidR="008B5A17" w:rsidRPr="006072CD">
        <w:rPr>
          <w:rFonts w:ascii="Arial" w:hAnsi="Arial" w:cs="Arial"/>
        </w:rPr>
        <w:t xml:space="preserve">one of the “SL” options in the table which does not </w:t>
      </w:r>
      <w:r w:rsidR="009B1C06" w:rsidRPr="006072CD">
        <w:rPr>
          <w:rFonts w:ascii="Arial" w:hAnsi="Arial" w:cs="Arial"/>
        </w:rPr>
        <w:t>require</w:t>
      </w:r>
      <w:r w:rsidR="008B5A17" w:rsidRPr="006072CD">
        <w:rPr>
          <w:rFonts w:ascii="Arial" w:hAnsi="Arial" w:cs="Arial"/>
        </w:rPr>
        <w:t xml:space="preserve"> </w:t>
      </w:r>
      <w:r w:rsidR="00D54BC0" w:rsidRPr="006072CD">
        <w:rPr>
          <w:rFonts w:ascii="Arial" w:hAnsi="Arial" w:cs="Arial"/>
        </w:rPr>
        <w:t xml:space="preserve">new </w:t>
      </w:r>
      <w:r w:rsidR="009B1C06" w:rsidRPr="006072CD">
        <w:rPr>
          <w:rFonts w:ascii="Arial" w:hAnsi="Arial" w:cs="Arial"/>
        </w:rPr>
        <w:t>installation of</w:t>
      </w:r>
      <w:r w:rsidR="008B5A17" w:rsidRPr="006072CD">
        <w:rPr>
          <w:rFonts w:ascii="Arial" w:hAnsi="Arial" w:cs="Arial"/>
        </w:rPr>
        <w:t xml:space="preserve"> </w:t>
      </w:r>
      <w:r w:rsidR="00565213" w:rsidRPr="006072CD">
        <w:rPr>
          <w:rFonts w:ascii="Arial" w:hAnsi="Arial" w:cs="Arial"/>
        </w:rPr>
        <w:t>network</w:t>
      </w:r>
      <w:r w:rsidR="008B5A17" w:rsidRPr="006072CD">
        <w:rPr>
          <w:rFonts w:ascii="Arial" w:hAnsi="Arial" w:cs="Arial"/>
        </w:rPr>
        <w:t xml:space="preserve"> </w:t>
      </w:r>
      <w:r w:rsidR="009B1C06" w:rsidRPr="006072CD">
        <w:rPr>
          <w:rFonts w:ascii="Arial" w:hAnsi="Arial" w:cs="Arial"/>
        </w:rPr>
        <w:t>nodes</w:t>
      </w:r>
      <w:r w:rsidR="008B5A17" w:rsidRPr="006072CD">
        <w:rPr>
          <w:rFonts w:ascii="Arial" w:hAnsi="Arial" w:cs="Arial"/>
        </w:rPr>
        <w:t>. Note</w:t>
      </w:r>
      <w:r w:rsidR="00153D2D" w:rsidRPr="006072CD">
        <w:rPr>
          <w:rFonts w:ascii="Arial" w:hAnsi="Arial" w:cs="Arial"/>
        </w:rPr>
        <w:t>,</w:t>
      </w:r>
      <w:r w:rsidR="008B5A17" w:rsidRPr="006072CD">
        <w:rPr>
          <w:rFonts w:ascii="Arial" w:hAnsi="Arial" w:cs="Arial"/>
        </w:rPr>
        <w:t xml:space="preserve"> however</w:t>
      </w:r>
      <w:r w:rsidR="00153D2D" w:rsidRPr="006072CD">
        <w:rPr>
          <w:rFonts w:ascii="Arial" w:hAnsi="Arial" w:cs="Arial"/>
        </w:rPr>
        <w:t>,</w:t>
      </w:r>
      <w:r w:rsidR="008B5A17" w:rsidRPr="006072CD">
        <w:rPr>
          <w:rFonts w:ascii="Arial" w:hAnsi="Arial" w:cs="Arial"/>
        </w:rPr>
        <w:t xml:space="preserve"> that </w:t>
      </w:r>
      <w:r w:rsidR="00F91870" w:rsidRPr="006072CD">
        <w:rPr>
          <w:rFonts w:ascii="Arial" w:hAnsi="Arial" w:cs="Arial"/>
        </w:rPr>
        <w:t>among all the use cases considered</w:t>
      </w:r>
      <w:r w:rsidR="00FA7493" w:rsidRPr="006072CD">
        <w:rPr>
          <w:rFonts w:ascii="Arial" w:hAnsi="Arial" w:cs="Arial"/>
        </w:rPr>
        <w:t xml:space="preserve">, </w:t>
      </w:r>
      <w:r w:rsidR="00606B1C" w:rsidRPr="006072CD">
        <w:rPr>
          <w:rFonts w:ascii="Arial" w:hAnsi="Arial" w:cs="Arial"/>
        </w:rPr>
        <w:t xml:space="preserve">this is only relevant for </w:t>
      </w:r>
      <w:r w:rsidR="00644C9C" w:rsidRPr="006072CD">
        <w:rPr>
          <w:rFonts w:ascii="Arial" w:hAnsi="Arial" w:cs="Arial"/>
        </w:rPr>
        <w:t xml:space="preserve">the </w:t>
      </w:r>
      <w:r w:rsidR="00606B1C" w:rsidRPr="006072CD">
        <w:rPr>
          <w:rFonts w:ascii="Arial" w:hAnsi="Arial" w:cs="Arial"/>
        </w:rPr>
        <w:t xml:space="preserve">non-industrial </w:t>
      </w:r>
      <w:r w:rsidR="00BF2C75" w:rsidRPr="006072CD">
        <w:rPr>
          <w:rFonts w:ascii="Arial" w:hAnsi="Arial" w:cs="Arial"/>
        </w:rPr>
        <w:t>application of</w:t>
      </w:r>
      <w:r w:rsidR="00606B1C" w:rsidRPr="006072CD">
        <w:rPr>
          <w:rFonts w:ascii="Arial" w:hAnsi="Arial" w:cs="Arial"/>
        </w:rPr>
        <w:t xml:space="preserve"> </w:t>
      </w:r>
      <w:r w:rsidR="00124889" w:rsidRPr="006072CD">
        <w:rPr>
          <w:rFonts w:ascii="Arial" w:hAnsi="Arial" w:cs="Arial"/>
        </w:rPr>
        <w:t>the Smart home use case</w:t>
      </w:r>
      <w:r w:rsidR="00BF2C75" w:rsidRPr="006072CD">
        <w:rPr>
          <w:rFonts w:ascii="Arial" w:hAnsi="Arial" w:cs="Arial"/>
        </w:rPr>
        <w:t xml:space="preserve"> and </w:t>
      </w:r>
      <w:r w:rsidR="005F66DA" w:rsidRPr="006072CD">
        <w:rPr>
          <w:rFonts w:ascii="Arial" w:hAnsi="Arial" w:cs="Arial"/>
        </w:rPr>
        <w:t xml:space="preserve">partly for the </w:t>
      </w:r>
      <w:r w:rsidR="00124889" w:rsidRPr="006072CD">
        <w:rPr>
          <w:rFonts w:ascii="Arial" w:hAnsi="Arial" w:cs="Arial"/>
        </w:rPr>
        <w:t xml:space="preserve">Localization of personal belongings </w:t>
      </w:r>
      <w:r w:rsidR="00BF2C75" w:rsidRPr="006072CD">
        <w:rPr>
          <w:rFonts w:ascii="Arial" w:hAnsi="Arial" w:cs="Arial"/>
        </w:rPr>
        <w:t>use case</w:t>
      </w:r>
      <w:r w:rsidR="005F66DA" w:rsidRPr="006072CD">
        <w:rPr>
          <w:rFonts w:ascii="Arial" w:hAnsi="Arial" w:cs="Arial"/>
        </w:rPr>
        <w:t xml:space="preserve"> when </w:t>
      </w:r>
      <w:r w:rsidR="004D5A34" w:rsidRPr="006072CD">
        <w:rPr>
          <w:rFonts w:ascii="Arial" w:hAnsi="Arial" w:cs="Arial"/>
        </w:rPr>
        <w:t>in a household</w:t>
      </w:r>
      <w:r w:rsidR="003877F3" w:rsidRPr="006072CD">
        <w:rPr>
          <w:rFonts w:ascii="Arial" w:hAnsi="Arial" w:cs="Arial"/>
        </w:rPr>
        <w:t xml:space="preserve">. </w:t>
      </w:r>
      <w:r w:rsidR="001771B1" w:rsidRPr="006072CD">
        <w:rPr>
          <w:rFonts w:ascii="Arial" w:hAnsi="Arial" w:cs="Arial"/>
        </w:rPr>
        <w:t>For</w:t>
      </w:r>
      <w:r w:rsidR="0010093F" w:rsidRPr="006072CD">
        <w:rPr>
          <w:rFonts w:ascii="Arial" w:hAnsi="Arial" w:cs="Arial"/>
        </w:rPr>
        <w:t xml:space="preserve"> these few </w:t>
      </w:r>
      <w:r w:rsidR="00B37F97" w:rsidRPr="006072CD">
        <w:rPr>
          <w:rFonts w:ascii="Arial" w:hAnsi="Arial" w:cs="Arial"/>
        </w:rPr>
        <w:t xml:space="preserve">use </w:t>
      </w:r>
      <w:r w:rsidR="0010093F" w:rsidRPr="006072CD">
        <w:rPr>
          <w:rFonts w:ascii="Arial" w:hAnsi="Arial" w:cs="Arial"/>
        </w:rPr>
        <w:t>cases</w:t>
      </w:r>
      <w:r w:rsidR="00B37F97" w:rsidRPr="006072CD">
        <w:rPr>
          <w:rFonts w:ascii="Arial" w:hAnsi="Arial" w:cs="Arial"/>
        </w:rPr>
        <w:t>,</w:t>
      </w:r>
      <w:r w:rsidR="00D975E1" w:rsidRPr="006072CD">
        <w:rPr>
          <w:rFonts w:ascii="Arial" w:hAnsi="Arial" w:cs="Arial"/>
        </w:rPr>
        <w:t xml:space="preserve"> it </w:t>
      </w:r>
      <w:r w:rsidR="00EA0E6D" w:rsidRPr="006072CD">
        <w:rPr>
          <w:rFonts w:ascii="Arial" w:hAnsi="Arial" w:cs="Arial"/>
        </w:rPr>
        <w:t>is</w:t>
      </w:r>
      <w:r w:rsidR="00A1433D" w:rsidRPr="006072CD">
        <w:rPr>
          <w:rFonts w:ascii="Arial" w:hAnsi="Arial" w:cs="Arial"/>
        </w:rPr>
        <w:t xml:space="preserve"> </w:t>
      </w:r>
      <w:r w:rsidR="00EA0E6D" w:rsidRPr="006072CD">
        <w:rPr>
          <w:rFonts w:ascii="Arial" w:hAnsi="Arial" w:cs="Arial"/>
        </w:rPr>
        <w:t>challenging</w:t>
      </w:r>
      <w:r w:rsidR="00A1433D" w:rsidRPr="006072CD">
        <w:rPr>
          <w:rFonts w:ascii="Arial" w:hAnsi="Arial" w:cs="Arial"/>
        </w:rPr>
        <w:t xml:space="preserve"> to see how 3GPP could monetize any solution given </w:t>
      </w:r>
      <w:r w:rsidR="007F2125" w:rsidRPr="006072CD">
        <w:rPr>
          <w:rFonts w:ascii="Arial" w:hAnsi="Arial" w:cs="Arial"/>
        </w:rPr>
        <w:t>that there are already several solutions available</w:t>
      </w:r>
      <w:r w:rsidR="002B0DA7" w:rsidRPr="006072CD">
        <w:rPr>
          <w:rFonts w:ascii="Arial" w:hAnsi="Arial" w:cs="Arial"/>
        </w:rPr>
        <w:t xml:space="preserve"> in the market already</w:t>
      </w:r>
      <w:r w:rsidR="007F2125" w:rsidRPr="006072CD">
        <w:rPr>
          <w:rFonts w:ascii="Arial" w:hAnsi="Arial" w:cs="Arial"/>
        </w:rPr>
        <w:t xml:space="preserve"> today</w:t>
      </w:r>
      <w:r w:rsidR="00546B38" w:rsidRPr="006072CD">
        <w:rPr>
          <w:rFonts w:ascii="Arial" w:hAnsi="Arial" w:cs="Arial"/>
        </w:rPr>
        <w:t xml:space="preserve"> (ZigBee</w:t>
      </w:r>
      <w:r w:rsidR="00E04118" w:rsidRPr="006072CD">
        <w:rPr>
          <w:rFonts w:ascii="Arial" w:hAnsi="Arial" w:cs="Arial"/>
        </w:rPr>
        <w:t xml:space="preserve">, </w:t>
      </w:r>
      <w:r w:rsidR="00930C05" w:rsidRPr="006072CD">
        <w:rPr>
          <w:rFonts w:ascii="Arial" w:hAnsi="Arial" w:cs="Arial"/>
        </w:rPr>
        <w:t>z</w:t>
      </w:r>
      <w:r w:rsidR="00E2214B" w:rsidRPr="006072CD">
        <w:rPr>
          <w:rFonts w:ascii="Arial" w:hAnsi="Arial" w:cs="Arial"/>
        </w:rPr>
        <w:t xml:space="preserve">-wave, </w:t>
      </w:r>
      <w:r w:rsidR="00E04118" w:rsidRPr="006072CD">
        <w:rPr>
          <w:rFonts w:ascii="Arial" w:hAnsi="Arial" w:cs="Arial"/>
        </w:rPr>
        <w:t>BLE, etc. for smart home,</w:t>
      </w:r>
      <w:r w:rsidR="00F55317" w:rsidRPr="006072CD">
        <w:rPr>
          <w:rFonts w:ascii="Arial" w:hAnsi="Arial" w:cs="Arial"/>
        </w:rPr>
        <w:t xml:space="preserve"> and</w:t>
      </w:r>
      <w:r w:rsidR="00E04118" w:rsidRPr="006072CD">
        <w:rPr>
          <w:rFonts w:ascii="Arial" w:hAnsi="Arial" w:cs="Arial"/>
        </w:rPr>
        <w:t xml:space="preserve"> Apple </w:t>
      </w:r>
      <w:proofErr w:type="spellStart"/>
      <w:r w:rsidR="00E04118" w:rsidRPr="006072CD">
        <w:rPr>
          <w:rFonts w:ascii="Arial" w:hAnsi="Arial" w:cs="Arial"/>
        </w:rPr>
        <w:t>Airtag</w:t>
      </w:r>
      <w:proofErr w:type="spellEnd"/>
      <w:r w:rsidR="001E627A" w:rsidRPr="006072CD">
        <w:rPr>
          <w:rFonts w:ascii="Arial" w:hAnsi="Arial" w:cs="Arial"/>
        </w:rPr>
        <w:t>, Tile,</w:t>
      </w:r>
      <w:r w:rsidR="00E04118" w:rsidRPr="006072CD">
        <w:rPr>
          <w:rFonts w:ascii="Arial" w:hAnsi="Arial" w:cs="Arial"/>
        </w:rPr>
        <w:t xml:space="preserve"> </w:t>
      </w:r>
      <w:r w:rsidR="001E627A" w:rsidRPr="006072CD">
        <w:rPr>
          <w:rFonts w:ascii="Arial" w:hAnsi="Arial" w:cs="Arial"/>
        </w:rPr>
        <w:t xml:space="preserve">and Samsung </w:t>
      </w:r>
      <w:r w:rsidR="00E12020" w:rsidRPr="006072CD">
        <w:rPr>
          <w:rFonts w:ascii="Arial" w:hAnsi="Arial" w:cs="Arial"/>
        </w:rPr>
        <w:t xml:space="preserve">Galaxy Smart </w:t>
      </w:r>
      <w:r w:rsidR="00930C05" w:rsidRPr="006072CD">
        <w:rPr>
          <w:rFonts w:ascii="Arial" w:hAnsi="Arial" w:cs="Arial"/>
        </w:rPr>
        <w:t>T</w:t>
      </w:r>
      <w:r w:rsidR="00E12020" w:rsidRPr="006072CD">
        <w:rPr>
          <w:rFonts w:ascii="Arial" w:hAnsi="Arial" w:cs="Arial"/>
        </w:rPr>
        <w:t>ag</w:t>
      </w:r>
      <w:r w:rsidR="00930C05" w:rsidRPr="006072CD">
        <w:rPr>
          <w:rFonts w:ascii="Arial" w:hAnsi="Arial" w:cs="Arial"/>
        </w:rPr>
        <w:t xml:space="preserve"> for device tracking).</w:t>
      </w:r>
    </w:p>
    <w:p w14:paraId="41652EBD" w14:textId="0C7ECB4F" w:rsidR="00815CBE" w:rsidRPr="006072CD" w:rsidRDefault="003C50EF" w:rsidP="006317C3">
      <w:pPr>
        <w:jc w:val="both"/>
        <w:rPr>
          <w:rFonts w:ascii="Arial" w:hAnsi="Arial" w:cs="Arial"/>
        </w:rPr>
      </w:pPr>
      <w:r w:rsidRPr="006072CD">
        <w:rPr>
          <w:rFonts w:ascii="Arial" w:hAnsi="Arial" w:cs="Arial"/>
        </w:rPr>
        <w:t>The added benefit of the passive solution track is the small</w:t>
      </w:r>
      <w:r w:rsidR="0099083A" w:rsidRPr="006072CD">
        <w:rPr>
          <w:rFonts w:ascii="Arial" w:hAnsi="Arial" w:cs="Arial"/>
        </w:rPr>
        <w:t>er</w:t>
      </w:r>
      <w:r w:rsidRPr="006072CD">
        <w:rPr>
          <w:rFonts w:ascii="Arial" w:hAnsi="Arial" w:cs="Arial"/>
        </w:rPr>
        <w:t xml:space="preserve"> form factor and lower cost of devices. </w:t>
      </w:r>
      <w:r w:rsidR="0037361F" w:rsidRPr="006072CD">
        <w:rPr>
          <w:rFonts w:ascii="Arial" w:hAnsi="Arial" w:cs="Arial"/>
        </w:rPr>
        <w:t xml:space="preserve">However, </w:t>
      </w:r>
      <w:r w:rsidR="004D2E2E" w:rsidRPr="006072CD">
        <w:rPr>
          <w:rFonts w:ascii="Arial" w:hAnsi="Arial" w:cs="Arial"/>
        </w:rPr>
        <w:t>the severe coverage issues</w:t>
      </w:r>
      <w:r w:rsidR="00AF46FB" w:rsidRPr="006072CD">
        <w:rPr>
          <w:rFonts w:ascii="Arial" w:hAnsi="Arial" w:cs="Arial"/>
        </w:rPr>
        <w:t xml:space="preserve"> mean</w:t>
      </w:r>
      <w:r w:rsidR="004D2E2E" w:rsidRPr="006072CD">
        <w:rPr>
          <w:rFonts w:ascii="Arial" w:hAnsi="Arial" w:cs="Arial"/>
        </w:rPr>
        <w:t xml:space="preserve"> that </w:t>
      </w:r>
      <w:r w:rsidR="00E04718" w:rsidRPr="006072CD">
        <w:rPr>
          <w:rFonts w:ascii="Arial" w:hAnsi="Arial" w:cs="Arial"/>
        </w:rPr>
        <w:t>the</w:t>
      </w:r>
      <w:r w:rsidR="004D2E2E" w:rsidRPr="006072CD">
        <w:rPr>
          <w:rFonts w:ascii="Arial" w:hAnsi="Arial" w:cs="Arial"/>
        </w:rPr>
        <w:t xml:space="preserve"> existing </w:t>
      </w:r>
      <w:r w:rsidR="00DB55AA" w:rsidRPr="006072CD">
        <w:rPr>
          <w:rFonts w:ascii="Arial" w:hAnsi="Arial" w:cs="Arial"/>
        </w:rPr>
        <w:t>network</w:t>
      </w:r>
      <w:r w:rsidR="004D2E2E" w:rsidRPr="006072CD">
        <w:rPr>
          <w:rFonts w:ascii="Arial" w:hAnsi="Arial" w:cs="Arial"/>
        </w:rPr>
        <w:t xml:space="preserve"> deployment cannot be </w:t>
      </w:r>
      <w:r w:rsidR="00AF46FB" w:rsidRPr="006072CD">
        <w:rPr>
          <w:rFonts w:ascii="Arial" w:hAnsi="Arial" w:cs="Arial"/>
        </w:rPr>
        <w:t>re</w:t>
      </w:r>
      <w:r w:rsidR="004D2E2E" w:rsidRPr="006072CD">
        <w:rPr>
          <w:rFonts w:ascii="Arial" w:hAnsi="Arial" w:cs="Arial"/>
        </w:rPr>
        <w:t>used</w:t>
      </w:r>
      <w:r w:rsidR="002C0063" w:rsidRPr="006072CD">
        <w:rPr>
          <w:rFonts w:ascii="Arial" w:hAnsi="Arial" w:cs="Arial"/>
        </w:rPr>
        <w:t xml:space="preserve">, and new separate </w:t>
      </w:r>
      <w:r w:rsidR="00565213" w:rsidRPr="006072CD">
        <w:rPr>
          <w:rFonts w:ascii="Arial" w:hAnsi="Arial" w:cs="Arial"/>
        </w:rPr>
        <w:t>network</w:t>
      </w:r>
      <w:r w:rsidR="002C0063" w:rsidRPr="006072CD">
        <w:rPr>
          <w:rFonts w:ascii="Arial" w:hAnsi="Arial" w:cs="Arial"/>
        </w:rPr>
        <w:t xml:space="preserve"> infrastructure and </w:t>
      </w:r>
      <w:r w:rsidR="00844036" w:rsidRPr="006072CD">
        <w:rPr>
          <w:rFonts w:ascii="Arial" w:hAnsi="Arial" w:cs="Arial"/>
        </w:rPr>
        <w:t>hardware</w:t>
      </w:r>
      <w:r w:rsidR="002C0063" w:rsidRPr="006072CD">
        <w:rPr>
          <w:rFonts w:ascii="Arial" w:hAnsi="Arial" w:cs="Arial"/>
        </w:rPr>
        <w:t xml:space="preserve"> is needed </w:t>
      </w:r>
      <w:r w:rsidR="005523D4" w:rsidRPr="006072CD">
        <w:rPr>
          <w:rFonts w:ascii="Arial" w:hAnsi="Arial" w:cs="Arial"/>
        </w:rPr>
        <w:t>to support</w:t>
      </w:r>
      <w:r w:rsidR="002C0063" w:rsidRPr="006072CD">
        <w:rPr>
          <w:rFonts w:ascii="Arial" w:hAnsi="Arial" w:cs="Arial"/>
        </w:rPr>
        <w:t xml:space="preserve"> </w:t>
      </w:r>
      <w:r w:rsidR="005523D4" w:rsidRPr="006072CD">
        <w:rPr>
          <w:rFonts w:ascii="Arial" w:hAnsi="Arial" w:cs="Arial"/>
        </w:rPr>
        <w:t>passive</w:t>
      </w:r>
      <w:r w:rsidR="002C0063" w:rsidRPr="006072CD">
        <w:rPr>
          <w:rFonts w:ascii="Arial" w:hAnsi="Arial" w:cs="Arial"/>
        </w:rPr>
        <w:t xml:space="preserve"> Ambient</w:t>
      </w:r>
      <w:r w:rsidR="00E571FA" w:rsidRPr="006072CD">
        <w:rPr>
          <w:rFonts w:ascii="Arial" w:hAnsi="Arial" w:cs="Arial"/>
        </w:rPr>
        <w:t xml:space="preserve"> </w:t>
      </w:r>
      <w:r w:rsidR="002C0063" w:rsidRPr="006072CD">
        <w:rPr>
          <w:rFonts w:ascii="Arial" w:hAnsi="Arial" w:cs="Arial"/>
        </w:rPr>
        <w:t>IoT</w:t>
      </w:r>
      <w:r w:rsidR="005523D4" w:rsidRPr="006072CD">
        <w:rPr>
          <w:rFonts w:ascii="Arial" w:hAnsi="Arial" w:cs="Arial"/>
        </w:rPr>
        <w:t xml:space="preserve"> devices</w:t>
      </w:r>
      <w:r w:rsidR="00AF46FB" w:rsidRPr="006072CD">
        <w:rPr>
          <w:rFonts w:ascii="Arial" w:hAnsi="Arial" w:cs="Arial"/>
        </w:rPr>
        <w:t>.</w:t>
      </w:r>
      <w:r w:rsidR="007C2D2E">
        <w:rPr>
          <w:rFonts w:ascii="Arial" w:hAnsi="Arial" w:cs="Arial"/>
        </w:rPr>
        <w:t xml:space="preserve"> Therefore, </w:t>
      </w:r>
      <w:r w:rsidR="00EF6357" w:rsidRPr="006072CD">
        <w:rPr>
          <w:rFonts w:ascii="Arial" w:hAnsi="Arial" w:cs="Arial"/>
        </w:rPr>
        <w:t xml:space="preserve">we think 6G timeline </w:t>
      </w:r>
      <w:r w:rsidR="003959F7">
        <w:rPr>
          <w:rFonts w:ascii="Arial" w:hAnsi="Arial" w:cs="Arial"/>
        </w:rPr>
        <w:t>may be</w:t>
      </w:r>
      <w:r w:rsidR="00EF6357" w:rsidRPr="006072CD">
        <w:rPr>
          <w:rFonts w:ascii="Arial" w:hAnsi="Arial" w:cs="Arial"/>
        </w:rPr>
        <w:t xml:space="preserve"> more realistic for the passive solution track.</w:t>
      </w:r>
    </w:p>
    <w:p w14:paraId="5F971AD9" w14:textId="462E91D7" w:rsidR="00C9212C" w:rsidRPr="006072CD" w:rsidRDefault="009C6188" w:rsidP="005D7A9F">
      <w:pPr>
        <w:pStyle w:val="Observation"/>
      </w:pPr>
      <w:bookmarkStart w:id="7" w:name="_Toc121167866"/>
      <w:r w:rsidRPr="006072CD">
        <w:t xml:space="preserve">The deployment scenario </w:t>
      </w:r>
      <w:r w:rsidR="000625B6" w:rsidRPr="006072CD">
        <w:t>‘</w:t>
      </w:r>
      <w:r w:rsidRPr="006072CD">
        <w:t xml:space="preserve">active transmission and reception </w:t>
      </w:r>
      <w:r w:rsidR="000625B6" w:rsidRPr="006072CD">
        <w:t>with direct connectivity (</w:t>
      </w:r>
      <w:proofErr w:type="spellStart"/>
      <w:r w:rsidR="000625B6" w:rsidRPr="006072CD">
        <w:t>Uu</w:t>
      </w:r>
      <w:proofErr w:type="spellEnd"/>
      <w:r w:rsidR="000625B6" w:rsidRPr="006072CD">
        <w:t xml:space="preserve">)’ is most suitable </w:t>
      </w:r>
      <w:r w:rsidR="007E5BEC" w:rsidRPr="006072CD">
        <w:t xml:space="preserve">for all </w:t>
      </w:r>
      <w:r w:rsidR="005D7A9F" w:rsidRPr="006072CD">
        <w:t xml:space="preserve">uses cases except </w:t>
      </w:r>
      <w:r w:rsidR="006F0E16" w:rsidRPr="006072CD">
        <w:t>for</w:t>
      </w:r>
      <w:r w:rsidR="005D7A9F" w:rsidRPr="006072CD">
        <w:t xml:space="preserve"> providing coverage in households</w:t>
      </w:r>
      <w:r w:rsidR="00065932" w:rsidRPr="006072CD">
        <w:t>.</w:t>
      </w:r>
      <w:bookmarkEnd w:id="7"/>
    </w:p>
    <w:p w14:paraId="74BD8266" w14:textId="029392CE" w:rsidR="00FC18D5" w:rsidRPr="006072CD" w:rsidRDefault="000409D9" w:rsidP="005D7A9F">
      <w:pPr>
        <w:pStyle w:val="Observation"/>
      </w:pPr>
      <w:bookmarkStart w:id="8" w:name="_Toc121167867"/>
      <w:r w:rsidRPr="006072CD">
        <w:t xml:space="preserve">Active </w:t>
      </w:r>
      <w:r w:rsidR="001B1B63" w:rsidRPr="006072CD">
        <w:t xml:space="preserve">devices </w:t>
      </w:r>
      <w:r w:rsidR="00C7318F" w:rsidRPr="006072CD">
        <w:t xml:space="preserve">with </w:t>
      </w:r>
      <w:r w:rsidR="00B713E1" w:rsidRPr="006072CD">
        <w:t xml:space="preserve">around </w:t>
      </w:r>
      <w:r w:rsidR="00C7318F" w:rsidRPr="006072CD">
        <w:t xml:space="preserve">0 dBm output power </w:t>
      </w:r>
      <w:r w:rsidR="003356FC" w:rsidRPr="006072CD">
        <w:t xml:space="preserve">can leverage on existing </w:t>
      </w:r>
      <w:r w:rsidR="00DB55AA" w:rsidRPr="006072CD">
        <w:t>network</w:t>
      </w:r>
      <w:r w:rsidR="003356FC" w:rsidRPr="006072CD">
        <w:t xml:space="preserve"> deployments and </w:t>
      </w:r>
      <w:r w:rsidR="00EC4F3D">
        <w:t xml:space="preserve">may </w:t>
      </w:r>
      <w:r w:rsidR="000A66A9" w:rsidRPr="006072CD">
        <w:t xml:space="preserve">provide </w:t>
      </w:r>
      <w:r w:rsidR="00EC4F3D">
        <w:t xml:space="preserve">at least </w:t>
      </w:r>
      <w:r w:rsidR="000A66A9" w:rsidRPr="006072CD">
        <w:t xml:space="preserve">good outdoor coverage </w:t>
      </w:r>
      <w:r w:rsidR="005B5189" w:rsidRPr="006072CD">
        <w:t>already upon roll-out.</w:t>
      </w:r>
      <w:bookmarkEnd w:id="8"/>
    </w:p>
    <w:p w14:paraId="07A672B4" w14:textId="2F8E3D54" w:rsidR="0016659C" w:rsidRPr="006072CD" w:rsidRDefault="002B5389" w:rsidP="005D7A9F">
      <w:pPr>
        <w:pStyle w:val="Observation"/>
      </w:pPr>
      <w:bookmarkStart w:id="9" w:name="_Toc121167868"/>
      <w:r w:rsidRPr="006072CD">
        <w:t>For industrial indoor use cases</w:t>
      </w:r>
      <w:r w:rsidR="00534A2A" w:rsidRPr="006072CD">
        <w:t>,</w:t>
      </w:r>
      <w:r w:rsidRPr="006072CD">
        <w:t xml:space="preserve"> </w:t>
      </w:r>
      <w:r w:rsidR="00534A2A" w:rsidRPr="006072CD">
        <w:t>the deployment scenario ‘active transmission and reception with direct connectivity (</w:t>
      </w:r>
      <w:proofErr w:type="spellStart"/>
      <w:r w:rsidR="00534A2A" w:rsidRPr="006072CD">
        <w:t>Uu</w:t>
      </w:r>
      <w:proofErr w:type="spellEnd"/>
      <w:r w:rsidR="00534A2A" w:rsidRPr="006072CD">
        <w:t xml:space="preserve">)’ is the most suitable deployment scenario </w:t>
      </w:r>
      <w:r w:rsidR="00E77055" w:rsidRPr="006072CD">
        <w:t xml:space="preserve">due to the best service assurance and fewest nodes </w:t>
      </w:r>
      <w:r w:rsidR="000208A8" w:rsidRPr="006072CD">
        <w:t>needed for full indoor coverage.</w:t>
      </w:r>
      <w:bookmarkEnd w:id="9"/>
    </w:p>
    <w:p w14:paraId="1475E357" w14:textId="30036318" w:rsidR="000208A8" w:rsidRPr="006072CD" w:rsidRDefault="00FA064F" w:rsidP="005D7A9F">
      <w:pPr>
        <w:pStyle w:val="Observation"/>
      </w:pPr>
      <w:bookmarkStart w:id="10" w:name="_Toc121167869"/>
      <w:r w:rsidRPr="006072CD">
        <w:t xml:space="preserve">SL-based options could be considered for private indoors cases where </w:t>
      </w:r>
      <w:r w:rsidR="00755FC1" w:rsidRPr="006072CD">
        <w:t xml:space="preserve">fixed deployment is not feasible. However, the 3GPP business opportunity is questionable given </w:t>
      </w:r>
      <w:r w:rsidR="006338DC" w:rsidRPr="006072CD">
        <w:t xml:space="preserve">that </w:t>
      </w:r>
      <w:r w:rsidR="00090C26" w:rsidRPr="006072CD">
        <w:t xml:space="preserve">several </w:t>
      </w:r>
      <w:r w:rsidR="006338DC" w:rsidRPr="006072CD">
        <w:t>short-range</w:t>
      </w:r>
      <w:r w:rsidR="00EE410C" w:rsidRPr="006072CD">
        <w:t xml:space="preserve"> solutions are already </w:t>
      </w:r>
      <w:r w:rsidR="00090C26" w:rsidRPr="006072CD">
        <w:t xml:space="preserve">available in </w:t>
      </w:r>
      <w:r w:rsidR="00CE7B2D" w:rsidRPr="006072CD">
        <w:t>the market.</w:t>
      </w:r>
      <w:bookmarkEnd w:id="10"/>
    </w:p>
    <w:p w14:paraId="12C8F3B6" w14:textId="66F3BD65" w:rsidR="0077072A" w:rsidRPr="006072CD" w:rsidRDefault="00B71D7B" w:rsidP="00811DB0">
      <w:pPr>
        <w:pStyle w:val="Proposal"/>
      </w:pPr>
      <w:bookmarkStart w:id="11" w:name="_Toc121167871"/>
      <w:r w:rsidRPr="006072CD">
        <w:t>Consider the deployment scenario ‘active transmission and reception with direct connectivity (</w:t>
      </w:r>
      <w:proofErr w:type="spellStart"/>
      <w:r w:rsidRPr="006072CD">
        <w:t>Uu</w:t>
      </w:r>
      <w:proofErr w:type="spellEnd"/>
      <w:r w:rsidRPr="006072CD">
        <w:t xml:space="preserve">)’ for Rel-18 and Rel-19 and </w:t>
      </w:r>
      <w:r w:rsidR="005C2826" w:rsidRPr="006072CD">
        <w:t>consider ‘passive transmission and reception’ in 6G timeframe.</w:t>
      </w:r>
      <w:bookmarkEnd w:id="11"/>
    </w:p>
    <w:p w14:paraId="7A30B936" w14:textId="6A375EE4" w:rsidR="00C95AB9" w:rsidRPr="006072CD" w:rsidRDefault="00C95AB9" w:rsidP="00C95AB9">
      <w:pPr>
        <w:pStyle w:val="Heading2"/>
      </w:pPr>
      <w:r w:rsidRPr="006072CD">
        <w:t>2.4</w:t>
      </w:r>
      <w:r w:rsidRPr="006072CD">
        <w:tab/>
        <w:t>TR</w:t>
      </w:r>
      <w:r w:rsidR="00A1299B" w:rsidRPr="006072CD">
        <w:t xml:space="preserve"> structure</w:t>
      </w:r>
    </w:p>
    <w:p w14:paraId="41DE9053" w14:textId="7080BB4F" w:rsidR="005900B3" w:rsidRPr="00FC7011" w:rsidRDefault="00A339E9" w:rsidP="005900B3">
      <w:pPr>
        <w:jc w:val="both"/>
        <w:rPr>
          <w:rFonts w:ascii="Arial" w:hAnsi="Arial" w:cs="Arial"/>
          <w:i/>
          <w:iCs/>
        </w:rPr>
      </w:pPr>
      <w:bookmarkStart w:id="12" w:name="_Toc120884409"/>
      <w:r w:rsidRPr="00A1167F">
        <w:rPr>
          <w:rFonts w:ascii="Arial" w:hAnsi="Arial" w:cs="Arial"/>
        </w:rPr>
        <w:t xml:space="preserve">The draft TR </w:t>
      </w:r>
      <w:r w:rsidR="0069328D" w:rsidRPr="00A1167F">
        <w:rPr>
          <w:rFonts w:ascii="Arial" w:hAnsi="Arial" w:cs="Arial"/>
        </w:rPr>
        <w:t xml:space="preserve">which was </w:t>
      </w:r>
      <w:r w:rsidRPr="00A1167F">
        <w:rPr>
          <w:rFonts w:ascii="Arial" w:hAnsi="Arial" w:cs="Arial"/>
        </w:rPr>
        <w:t xml:space="preserve">shared </w:t>
      </w:r>
      <w:r w:rsidR="00D8075B" w:rsidRPr="00A1167F">
        <w:rPr>
          <w:rFonts w:ascii="Arial" w:hAnsi="Arial" w:cs="Arial"/>
        </w:rPr>
        <w:t>by the</w:t>
      </w:r>
      <w:r w:rsidR="00874483">
        <w:rPr>
          <w:rFonts w:ascii="Arial" w:hAnsi="Arial" w:cs="Arial"/>
        </w:rPr>
        <w:t xml:space="preserve"> TR</w:t>
      </w:r>
      <w:r w:rsidR="00D8075B" w:rsidRPr="00A1167F">
        <w:rPr>
          <w:rFonts w:ascii="Arial" w:hAnsi="Arial" w:cs="Arial"/>
        </w:rPr>
        <w:t xml:space="preserve"> rapporteur </w:t>
      </w:r>
      <w:r w:rsidRPr="00A1167F">
        <w:rPr>
          <w:rFonts w:ascii="Arial" w:hAnsi="Arial" w:cs="Arial"/>
        </w:rPr>
        <w:t xml:space="preserve">on the RAN reflector </w:t>
      </w:r>
      <w:r w:rsidR="006F6FB1" w:rsidRPr="00A1167F">
        <w:rPr>
          <w:rFonts w:ascii="Arial" w:hAnsi="Arial" w:cs="Arial"/>
        </w:rPr>
        <w:t xml:space="preserve">(2022-11-23) has the following </w:t>
      </w:r>
      <w:r w:rsidR="00324B8D">
        <w:rPr>
          <w:rFonts w:ascii="Arial" w:hAnsi="Arial" w:cs="Arial"/>
        </w:rPr>
        <w:t>subclauses</w:t>
      </w:r>
      <w:r w:rsidR="000019EA" w:rsidRPr="00A1167F">
        <w:rPr>
          <w:rFonts w:ascii="Arial" w:hAnsi="Arial" w:cs="Arial"/>
        </w:rPr>
        <w:t xml:space="preserve"> in the </w:t>
      </w:r>
      <w:r w:rsidR="00080FD3">
        <w:rPr>
          <w:rFonts w:ascii="Arial" w:hAnsi="Arial" w:cs="Arial"/>
        </w:rPr>
        <w:t>‘</w:t>
      </w:r>
      <w:r w:rsidR="000019EA" w:rsidRPr="00A1167F">
        <w:rPr>
          <w:rFonts w:ascii="Arial" w:hAnsi="Arial" w:cs="Arial"/>
        </w:rPr>
        <w:t>RAN design targets</w:t>
      </w:r>
      <w:r w:rsidR="00080FD3">
        <w:rPr>
          <w:rFonts w:ascii="Arial" w:hAnsi="Arial" w:cs="Arial"/>
        </w:rPr>
        <w:t>’</w:t>
      </w:r>
      <w:r w:rsidR="000019EA" w:rsidRPr="00A1167F">
        <w:rPr>
          <w:rFonts w:ascii="Arial" w:hAnsi="Arial" w:cs="Arial"/>
        </w:rPr>
        <w:t xml:space="preserve"> </w:t>
      </w:r>
      <w:r w:rsidR="00324B8D">
        <w:rPr>
          <w:rFonts w:ascii="Arial" w:hAnsi="Arial" w:cs="Arial"/>
        </w:rPr>
        <w:t>clause</w:t>
      </w:r>
      <w:r w:rsidR="000019EA" w:rsidRPr="00A1167F">
        <w:rPr>
          <w:rFonts w:ascii="Arial" w:hAnsi="Arial" w:cs="Arial"/>
        </w:rPr>
        <w:t>:</w:t>
      </w:r>
    </w:p>
    <w:tbl>
      <w:tblPr>
        <w:tblStyle w:val="TableGrid"/>
        <w:tblW w:w="0" w:type="auto"/>
        <w:tblLook w:val="04A0" w:firstRow="1" w:lastRow="0" w:firstColumn="1" w:lastColumn="0" w:noHBand="0" w:noVBand="1"/>
      </w:tblPr>
      <w:tblGrid>
        <w:gridCol w:w="9629"/>
      </w:tblGrid>
      <w:tr w:rsidR="005900B3" w14:paraId="1955947F" w14:textId="77777777" w:rsidTr="005900B3">
        <w:tc>
          <w:tcPr>
            <w:tcW w:w="9629" w:type="dxa"/>
          </w:tcPr>
          <w:p w14:paraId="13C228B5" w14:textId="77777777" w:rsidR="005900B3" w:rsidRPr="00FC7011" w:rsidRDefault="005900B3" w:rsidP="005900B3">
            <w:pPr>
              <w:ind w:left="360"/>
              <w:jc w:val="both"/>
              <w:rPr>
                <w:rFonts w:ascii="Arial" w:hAnsi="Arial" w:cs="Arial"/>
                <w:i/>
                <w:iCs/>
                <w:sz w:val="20"/>
                <w:szCs w:val="20"/>
              </w:rPr>
            </w:pPr>
            <w:r w:rsidRPr="00FC7011">
              <w:rPr>
                <w:rFonts w:ascii="Arial" w:hAnsi="Arial" w:cs="Arial"/>
                <w:i/>
                <w:iCs/>
                <w:sz w:val="20"/>
                <w:szCs w:val="20"/>
                <w:lang w:val="en-US"/>
              </w:rPr>
              <w:t>5 RAN design targets</w:t>
            </w:r>
          </w:p>
          <w:p w14:paraId="1AA05490" w14:textId="77777777" w:rsidR="005900B3" w:rsidRPr="00FC7011" w:rsidRDefault="005900B3" w:rsidP="005900B3">
            <w:pPr>
              <w:ind w:left="1080"/>
              <w:jc w:val="both"/>
              <w:rPr>
                <w:rFonts w:ascii="Arial" w:hAnsi="Arial" w:cs="Arial"/>
                <w:i/>
                <w:iCs/>
                <w:sz w:val="20"/>
                <w:szCs w:val="20"/>
              </w:rPr>
            </w:pPr>
            <w:r w:rsidRPr="00FC7011">
              <w:rPr>
                <w:rFonts w:ascii="Arial" w:hAnsi="Arial" w:cs="Arial"/>
                <w:i/>
                <w:iCs/>
                <w:sz w:val="20"/>
                <w:szCs w:val="20"/>
              </w:rPr>
              <w:t>5.1 Power consumption</w:t>
            </w:r>
          </w:p>
          <w:p w14:paraId="13D8E39E" w14:textId="77777777" w:rsidR="005900B3" w:rsidRPr="00FC7011" w:rsidRDefault="005900B3" w:rsidP="005900B3">
            <w:pPr>
              <w:ind w:left="1080"/>
              <w:jc w:val="both"/>
              <w:rPr>
                <w:rFonts w:ascii="Arial" w:hAnsi="Arial" w:cs="Arial"/>
                <w:i/>
                <w:iCs/>
                <w:sz w:val="20"/>
                <w:szCs w:val="20"/>
              </w:rPr>
            </w:pPr>
            <w:r w:rsidRPr="00FC7011">
              <w:rPr>
                <w:rFonts w:ascii="Arial" w:hAnsi="Arial" w:cs="Arial"/>
                <w:i/>
                <w:iCs/>
                <w:sz w:val="20"/>
                <w:szCs w:val="20"/>
              </w:rPr>
              <w:t>5.2 Complexity</w:t>
            </w:r>
          </w:p>
          <w:p w14:paraId="02A0ECEF" w14:textId="77777777" w:rsidR="005900B3" w:rsidRPr="00FC7011" w:rsidRDefault="005900B3" w:rsidP="005900B3">
            <w:pPr>
              <w:ind w:left="1080"/>
              <w:jc w:val="both"/>
              <w:rPr>
                <w:rFonts w:ascii="Arial" w:hAnsi="Arial" w:cs="Arial"/>
                <w:i/>
                <w:iCs/>
                <w:sz w:val="20"/>
                <w:szCs w:val="20"/>
              </w:rPr>
            </w:pPr>
            <w:r w:rsidRPr="00FC7011">
              <w:rPr>
                <w:rFonts w:ascii="Arial" w:hAnsi="Arial" w:cs="Arial"/>
                <w:i/>
                <w:iCs/>
                <w:sz w:val="20"/>
                <w:szCs w:val="20"/>
              </w:rPr>
              <w:lastRenderedPageBreak/>
              <w:t>5.3 Coverage</w:t>
            </w:r>
          </w:p>
          <w:p w14:paraId="72AE39B4" w14:textId="77777777" w:rsidR="005900B3" w:rsidRPr="00FC7011" w:rsidRDefault="005900B3" w:rsidP="005900B3">
            <w:pPr>
              <w:ind w:left="1080"/>
              <w:jc w:val="both"/>
              <w:rPr>
                <w:rFonts w:ascii="Arial" w:hAnsi="Arial" w:cs="Arial"/>
                <w:i/>
                <w:iCs/>
                <w:sz w:val="20"/>
                <w:szCs w:val="20"/>
              </w:rPr>
            </w:pPr>
            <w:r w:rsidRPr="00FC7011">
              <w:rPr>
                <w:rFonts w:ascii="Arial" w:hAnsi="Arial" w:cs="Arial"/>
                <w:i/>
                <w:iCs/>
                <w:sz w:val="20"/>
                <w:szCs w:val="20"/>
              </w:rPr>
              <w:t>5.4 Data rate</w:t>
            </w:r>
          </w:p>
          <w:p w14:paraId="20E8A708" w14:textId="77777777" w:rsidR="005900B3" w:rsidRPr="00FC7011" w:rsidRDefault="005900B3" w:rsidP="005900B3">
            <w:pPr>
              <w:ind w:left="1080"/>
              <w:jc w:val="both"/>
              <w:rPr>
                <w:rFonts w:ascii="Arial" w:hAnsi="Arial" w:cs="Arial"/>
                <w:i/>
                <w:iCs/>
                <w:sz w:val="20"/>
                <w:szCs w:val="20"/>
              </w:rPr>
            </w:pPr>
            <w:r w:rsidRPr="00FC7011">
              <w:rPr>
                <w:rFonts w:ascii="Arial" w:hAnsi="Arial" w:cs="Arial"/>
                <w:i/>
                <w:iCs/>
                <w:sz w:val="20"/>
                <w:szCs w:val="20"/>
              </w:rPr>
              <w:t>5.5 Positioning accuracy</w:t>
            </w:r>
          </w:p>
          <w:p w14:paraId="431DF83F" w14:textId="0B1FAA9B" w:rsidR="005900B3" w:rsidRDefault="005900B3" w:rsidP="005900B3">
            <w:pPr>
              <w:ind w:left="1080"/>
              <w:jc w:val="both"/>
              <w:rPr>
                <w:rFonts w:ascii="Arial" w:hAnsi="Arial" w:cs="Arial"/>
              </w:rPr>
            </w:pPr>
            <w:r w:rsidRPr="00FC7011">
              <w:rPr>
                <w:rFonts w:ascii="Arial" w:hAnsi="Arial" w:cs="Arial"/>
                <w:i/>
                <w:iCs/>
                <w:sz w:val="20"/>
                <w:szCs w:val="20"/>
              </w:rPr>
              <w:t>5.z &lt;RAN design target z&gt;</w:t>
            </w:r>
          </w:p>
        </w:tc>
      </w:tr>
    </w:tbl>
    <w:p w14:paraId="67B5E36D" w14:textId="4A7E5DDE" w:rsidR="00FD7112" w:rsidRDefault="005900B3" w:rsidP="001A26CB">
      <w:pPr>
        <w:jc w:val="both"/>
        <w:rPr>
          <w:rFonts w:ascii="Arial" w:hAnsi="Arial" w:cs="Arial"/>
        </w:rPr>
      </w:pPr>
      <w:r>
        <w:rPr>
          <w:rFonts w:ascii="Arial" w:hAnsi="Arial" w:cs="Arial"/>
        </w:rPr>
        <w:lastRenderedPageBreak/>
        <w:br/>
      </w:r>
      <w:r w:rsidR="00FF716D" w:rsidRPr="00A1167F">
        <w:rPr>
          <w:rFonts w:ascii="Arial" w:hAnsi="Arial" w:cs="Arial"/>
        </w:rPr>
        <w:t xml:space="preserve">The </w:t>
      </w:r>
      <w:r w:rsidR="00EA732F">
        <w:rPr>
          <w:rFonts w:ascii="Arial" w:hAnsi="Arial" w:cs="Arial"/>
        </w:rPr>
        <w:t>subclauses</w:t>
      </w:r>
      <w:r w:rsidR="00FF716D" w:rsidRPr="00A1167F">
        <w:rPr>
          <w:rFonts w:ascii="Arial" w:hAnsi="Arial" w:cs="Arial"/>
        </w:rPr>
        <w:t xml:space="preserve"> </w:t>
      </w:r>
      <w:r w:rsidR="001A26CB" w:rsidRPr="00A1167F">
        <w:rPr>
          <w:rFonts w:ascii="Arial" w:hAnsi="Arial" w:cs="Arial"/>
        </w:rPr>
        <w:t xml:space="preserve">listed above </w:t>
      </w:r>
      <w:r w:rsidR="00FF716D" w:rsidRPr="00A1167F">
        <w:rPr>
          <w:rFonts w:ascii="Arial" w:hAnsi="Arial" w:cs="Arial"/>
        </w:rPr>
        <w:t xml:space="preserve">correspond to the bullet list </w:t>
      </w:r>
      <w:r w:rsidR="001A26CB" w:rsidRPr="00A1167F">
        <w:rPr>
          <w:rFonts w:ascii="Arial" w:hAnsi="Arial" w:cs="Arial"/>
        </w:rPr>
        <w:t>in the corresponding SI objective in the SID</w:t>
      </w:r>
      <w:r w:rsidR="00510284">
        <w:rPr>
          <w:rFonts w:ascii="Arial" w:hAnsi="Arial" w:cs="Arial"/>
        </w:rPr>
        <w:t xml:space="preserve"> </w:t>
      </w:r>
      <w:r w:rsidR="00510284">
        <w:rPr>
          <w:rFonts w:ascii="Arial" w:hAnsi="Arial" w:cs="Arial"/>
        </w:rPr>
        <w:fldChar w:fldCharType="begin"/>
      </w:r>
      <w:r w:rsidR="00510284">
        <w:rPr>
          <w:rFonts w:ascii="Arial" w:hAnsi="Arial" w:cs="Arial"/>
        </w:rPr>
        <w:instrText xml:space="preserve"> REF _Ref71021046 \r \h </w:instrText>
      </w:r>
      <w:r w:rsidR="00510284">
        <w:rPr>
          <w:rFonts w:ascii="Arial" w:hAnsi="Arial" w:cs="Arial"/>
        </w:rPr>
      </w:r>
      <w:r w:rsidR="00510284">
        <w:rPr>
          <w:rFonts w:ascii="Arial" w:hAnsi="Arial" w:cs="Arial"/>
        </w:rPr>
        <w:fldChar w:fldCharType="separate"/>
      </w:r>
      <w:r w:rsidR="00DF0734">
        <w:rPr>
          <w:rFonts w:ascii="Arial" w:hAnsi="Arial" w:cs="Arial"/>
        </w:rPr>
        <w:t>[1]</w:t>
      </w:r>
      <w:r w:rsidR="00510284">
        <w:rPr>
          <w:rFonts w:ascii="Arial" w:hAnsi="Arial" w:cs="Arial"/>
        </w:rPr>
        <w:fldChar w:fldCharType="end"/>
      </w:r>
      <w:r w:rsidR="001A26CB" w:rsidRPr="00A1167F">
        <w:rPr>
          <w:rFonts w:ascii="Arial" w:hAnsi="Arial" w:cs="Arial"/>
        </w:rPr>
        <w:t xml:space="preserve">. </w:t>
      </w:r>
      <w:r w:rsidR="009B0754">
        <w:rPr>
          <w:rFonts w:ascii="Arial" w:hAnsi="Arial" w:cs="Arial"/>
        </w:rPr>
        <w:t xml:space="preserve">The SID also notes that </w:t>
      </w:r>
      <w:r w:rsidR="009B0754" w:rsidRPr="00446FD9">
        <w:rPr>
          <w:rFonts w:ascii="Arial" w:hAnsi="Arial" w:cs="Arial"/>
          <w:i/>
          <w:iCs/>
        </w:rPr>
        <w:t>“Other RAN design targets in relation to connection density, mobility, security, latency, reliability etc. may be discussed, if necessary for the relevant use cases”</w:t>
      </w:r>
      <w:r w:rsidR="009B0754">
        <w:rPr>
          <w:rFonts w:ascii="Arial" w:hAnsi="Arial" w:cs="Arial"/>
        </w:rPr>
        <w:t xml:space="preserve">. We </w:t>
      </w:r>
      <w:r w:rsidR="003975D1">
        <w:rPr>
          <w:rFonts w:ascii="Arial" w:hAnsi="Arial" w:cs="Arial"/>
        </w:rPr>
        <w:t xml:space="preserve">would </w:t>
      </w:r>
      <w:r w:rsidR="00AA1CD0">
        <w:rPr>
          <w:rFonts w:ascii="Arial" w:hAnsi="Arial" w:cs="Arial"/>
        </w:rPr>
        <w:t>like to</w:t>
      </w:r>
      <w:r w:rsidR="00F94CE4">
        <w:rPr>
          <w:rFonts w:ascii="Arial" w:hAnsi="Arial" w:cs="Arial"/>
        </w:rPr>
        <w:t xml:space="preserve"> at least</w:t>
      </w:r>
      <w:r w:rsidR="00AA1CD0">
        <w:rPr>
          <w:rFonts w:ascii="Arial" w:hAnsi="Arial" w:cs="Arial"/>
        </w:rPr>
        <w:t xml:space="preserve"> add a </w:t>
      </w:r>
      <w:r w:rsidR="00EA732F">
        <w:rPr>
          <w:rFonts w:ascii="Arial" w:hAnsi="Arial" w:cs="Arial"/>
        </w:rPr>
        <w:t>subclause</w:t>
      </w:r>
      <w:r w:rsidR="00D87870">
        <w:rPr>
          <w:rFonts w:ascii="Arial" w:hAnsi="Arial" w:cs="Arial"/>
        </w:rPr>
        <w:t xml:space="preserve"> on ‘Service availability’ </w:t>
      </w:r>
      <w:r w:rsidR="00F94CE4">
        <w:rPr>
          <w:rFonts w:ascii="Arial" w:hAnsi="Arial" w:cs="Arial"/>
        </w:rPr>
        <w:t xml:space="preserve">or similar </w:t>
      </w:r>
      <w:r w:rsidR="00D87870">
        <w:rPr>
          <w:rFonts w:ascii="Arial" w:hAnsi="Arial" w:cs="Arial"/>
        </w:rPr>
        <w:t xml:space="preserve">in the </w:t>
      </w:r>
      <w:r w:rsidR="00080FD3">
        <w:rPr>
          <w:rFonts w:ascii="Arial" w:hAnsi="Arial" w:cs="Arial"/>
        </w:rPr>
        <w:t xml:space="preserve">‘RAN design targets’ </w:t>
      </w:r>
      <w:r w:rsidR="00EA732F">
        <w:rPr>
          <w:rFonts w:ascii="Arial" w:hAnsi="Arial" w:cs="Arial"/>
        </w:rPr>
        <w:t>clause</w:t>
      </w:r>
      <w:r w:rsidR="00E34749">
        <w:rPr>
          <w:rFonts w:ascii="Arial" w:hAnsi="Arial" w:cs="Arial"/>
        </w:rPr>
        <w:t xml:space="preserve"> to better capture that </w:t>
      </w:r>
      <w:r w:rsidR="00E85723">
        <w:rPr>
          <w:rFonts w:ascii="Arial" w:hAnsi="Arial" w:cs="Arial"/>
        </w:rPr>
        <w:t xml:space="preserve">data communication may only be possible </w:t>
      </w:r>
      <w:r w:rsidR="00997B10">
        <w:rPr>
          <w:rFonts w:ascii="Arial" w:hAnsi="Arial" w:cs="Arial"/>
        </w:rPr>
        <w:t>under certain conditions, i.e</w:t>
      </w:r>
      <w:r w:rsidR="003C5A82">
        <w:rPr>
          <w:rFonts w:ascii="Arial" w:hAnsi="Arial" w:cs="Arial"/>
        </w:rPr>
        <w:t>.</w:t>
      </w:r>
      <w:r w:rsidR="008318D0">
        <w:rPr>
          <w:rFonts w:ascii="Arial" w:hAnsi="Arial" w:cs="Arial"/>
        </w:rPr>
        <w:t>,</w:t>
      </w:r>
      <w:r w:rsidR="00997B10">
        <w:rPr>
          <w:rFonts w:ascii="Arial" w:hAnsi="Arial" w:cs="Arial"/>
        </w:rPr>
        <w:t xml:space="preserve"> </w:t>
      </w:r>
      <w:r w:rsidR="00623032">
        <w:rPr>
          <w:rFonts w:ascii="Arial" w:hAnsi="Arial" w:cs="Arial"/>
        </w:rPr>
        <w:t>when a smartphone</w:t>
      </w:r>
      <w:r w:rsidR="008F57D7">
        <w:rPr>
          <w:rFonts w:ascii="Arial" w:hAnsi="Arial" w:cs="Arial"/>
        </w:rPr>
        <w:t xml:space="preserve"> or reader is located close to device for </w:t>
      </w:r>
      <w:r w:rsidR="00E34749">
        <w:rPr>
          <w:rFonts w:ascii="Arial" w:hAnsi="Arial" w:cs="Arial"/>
        </w:rPr>
        <w:t xml:space="preserve">the </w:t>
      </w:r>
      <w:r w:rsidR="00E85723">
        <w:rPr>
          <w:rFonts w:ascii="Arial" w:hAnsi="Arial" w:cs="Arial"/>
        </w:rPr>
        <w:t>passive solution track</w:t>
      </w:r>
      <w:r w:rsidR="008F57D7">
        <w:rPr>
          <w:rFonts w:ascii="Arial" w:hAnsi="Arial" w:cs="Arial"/>
        </w:rPr>
        <w:t xml:space="preserve">, and when the device is not energy-depleted for the active </w:t>
      </w:r>
      <w:r w:rsidR="00FE55A8">
        <w:rPr>
          <w:rFonts w:ascii="Arial" w:hAnsi="Arial" w:cs="Arial"/>
        </w:rPr>
        <w:t>solution track (</w:t>
      </w:r>
      <w:r w:rsidR="004C5795">
        <w:rPr>
          <w:rFonts w:ascii="Arial" w:hAnsi="Arial" w:cs="Arial"/>
        </w:rPr>
        <w:t>assuming energy harvesting).</w:t>
      </w:r>
    </w:p>
    <w:p w14:paraId="60E93C63" w14:textId="52F46FD5" w:rsidR="00FD7112" w:rsidRPr="00A1167F" w:rsidRDefault="00E86C0E" w:rsidP="00A1167F">
      <w:pPr>
        <w:pStyle w:val="Proposal"/>
      </w:pPr>
      <w:bookmarkStart w:id="13" w:name="_Toc121167872"/>
      <w:r>
        <w:t>Add a subclause on ‘Service availability’ in</w:t>
      </w:r>
      <w:r w:rsidR="005611CA">
        <w:t xml:space="preserve"> the ‘RAN design targets’ clause in the TR</w:t>
      </w:r>
      <w:r w:rsidR="000E1D01">
        <w:t>.</w:t>
      </w:r>
      <w:bookmarkEnd w:id="13"/>
    </w:p>
    <w:bookmarkEnd w:id="12"/>
    <w:p w14:paraId="2830BFC6" w14:textId="742A5386" w:rsidR="00C01F33" w:rsidRPr="006072CD" w:rsidRDefault="00FA3F3B" w:rsidP="00CE0424">
      <w:pPr>
        <w:pStyle w:val="Heading1"/>
      </w:pPr>
      <w:r>
        <w:t>3</w:t>
      </w:r>
      <w:r w:rsidR="00C72E08" w:rsidRPr="006072CD">
        <w:tab/>
      </w:r>
      <w:r w:rsidR="00C01F33" w:rsidRPr="006072CD">
        <w:t>Conclusion</w:t>
      </w:r>
    </w:p>
    <w:p w14:paraId="7139CC38" w14:textId="77777777" w:rsidR="008E065E" w:rsidRPr="006072CD" w:rsidRDefault="008E065E" w:rsidP="008E065E">
      <w:pPr>
        <w:pStyle w:val="BodyText"/>
        <w:rPr>
          <w:b/>
          <w:bCs/>
        </w:rPr>
      </w:pPr>
      <w:r w:rsidRPr="006072CD">
        <w:t xml:space="preserve">In </w:t>
      </w:r>
      <w:r w:rsidR="007729A2" w:rsidRPr="006072CD">
        <w:t xml:space="preserve">the previous </w:t>
      </w:r>
      <w:r w:rsidRPr="006072CD">
        <w:t>section</w:t>
      </w:r>
      <w:r w:rsidR="007729A2" w:rsidRPr="006072CD">
        <w:t>s</w:t>
      </w:r>
      <w:r w:rsidRPr="006072CD">
        <w:t xml:space="preserve"> we made the following observations:</w:t>
      </w:r>
      <w:r w:rsidR="00C93814" w:rsidRPr="006072CD">
        <w:rPr>
          <w:b/>
          <w:bCs/>
        </w:rPr>
        <w:t xml:space="preserve"> </w:t>
      </w:r>
    </w:p>
    <w:p w14:paraId="2A1F6BB9" w14:textId="4BE2F007" w:rsidR="00DF0734" w:rsidRDefault="006F6582">
      <w:pPr>
        <w:pStyle w:val="TableofFigures"/>
        <w:tabs>
          <w:tab w:val="right" w:leader="dot" w:pos="9629"/>
        </w:tabs>
        <w:rPr>
          <w:rFonts w:asciiTheme="minorHAnsi" w:eastAsiaTheme="minorEastAsia" w:hAnsiTheme="minorHAnsi" w:cstheme="minorBidi"/>
          <w:b w:val="0"/>
          <w:noProof/>
          <w:sz w:val="22"/>
          <w:szCs w:val="22"/>
        </w:rPr>
      </w:pPr>
      <w:r w:rsidRPr="006072CD">
        <w:rPr>
          <w:b w:val="0"/>
          <w:bCs/>
        </w:rPr>
        <w:fldChar w:fldCharType="begin"/>
      </w:r>
      <w:r w:rsidRPr="006072CD">
        <w:rPr>
          <w:bCs/>
        </w:rPr>
        <w:instrText xml:space="preserve"> TOC \f O \n \h \z \t "Observation" \c </w:instrText>
      </w:r>
      <w:r w:rsidRPr="006072CD">
        <w:rPr>
          <w:b w:val="0"/>
          <w:bCs/>
        </w:rPr>
        <w:fldChar w:fldCharType="separate"/>
      </w:r>
      <w:hyperlink w:anchor="_Toc121167865" w:history="1">
        <w:r w:rsidR="00DF0734" w:rsidRPr="00B46500">
          <w:rPr>
            <w:rStyle w:val="Hyperlink"/>
            <w:noProof/>
          </w:rPr>
          <w:t>Observation 1</w:t>
        </w:r>
        <w:r w:rsidR="00DF0734">
          <w:rPr>
            <w:rFonts w:asciiTheme="minorHAnsi" w:eastAsiaTheme="minorEastAsia" w:hAnsiTheme="minorHAnsi" w:cstheme="minorBidi"/>
            <w:b w:val="0"/>
            <w:noProof/>
            <w:sz w:val="22"/>
            <w:szCs w:val="22"/>
          </w:rPr>
          <w:tab/>
        </w:r>
        <w:r w:rsidR="00DF0734" w:rsidRPr="00B46500">
          <w:rPr>
            <w:rStyle w:val="Hyperlink"/>
            <w:noProof/>
          </w:rPr>
          <w:t>The device categories with passive and active transmission/reception, respectively, are two different solution tracks to consider in the RAN study.</w:t>
        </w:r>
      </w:hyperlink>
    </w:p>
    <w:p w14:paraId="12745534" w14:textId="2E3D6FB3" w:rsidR="00DF0734" w:rsidRDefault="00FE30C3">
      <w:pPr>
        <w:pStyle w:val="TableofFigures"/>
        <w:tabs>
          <w:tab w:val="right" w:leader="dot" w:pos="9629"/>
        </w:tabs>
        <w:rPr>
          <w:rFonts w:asciiTheme="minorHAnsi" w:eastAsiaTheme="minorEastAsia" w:hAnsiTheme="minorHAnsi" w:cstheme="minorBidi"/>
          <w:b w:val="0"/>
          <w:noProof/>
          <w:sz w:val="22"/>
          <w:szCs w:val="22"/>
        </w:rPr>
      </w:pPr>
      <w:hyperlink w:anchor="_Toc121167866" w:history="1">
        <w:r w:rsidR="00DF0734" w:rsidRPr="00B46500">
          <w:rPr>
            <w:rStyle w:val="Hyperlink"/>
            <w:noProof/>
          </w:rPr>
          <w:t>Observation 2</w:t>
        </w:r>
        <w:r w:rsidR="00DF0734">
          <w:rPr>
            <w:rFonts w:asciiTheme="minorHAnsi" w:eastAsiaTheme="minorEastAsia" w:hAnsiTheme="minorHAnsi" w:cstheme="minorBidi"/>
            <w:b w:val="0"/>
            <w:noProof/>
            <w:sz w:val="22"/>
            <w:szCs w:val="22"/>
          </w:rPr>
          <w:tab/>
        </w:r>
        <w:r w:rsidR="00DF0734" w:rsidRPr="00B46500">
          <w:rPr>
            <w:rStyle w:val="Hyperlink"/>
            <w:noProof/>
          </w:rPr>
          <w:t>The deployment scenario ‘active transmission and reception with direct connectivity (Uu)’ is most suitable for all uses cases except for providing coverage in households.</w:t>
        </w:r>
      </w:hyperlink>
    </w:p>
    <w:p w14:paraId="13F559D3" w14:textId="542F71C3" w:rsidR="00DF0734" w:rsidRDefault="00FE30C3">
      <w:pPr>
        <w:pStyle w:val="TableofFigures"/>
        <w:tabs>
          <w:tab w:val="right" w:leader="dot" w:pos="9629"/>
        </w:tabs>
        <w:rPr>
          <w:rFonts w:asciiTheme="minorHAnsi" w:eastAsiaTheme="minorEastAsia" w:hAnsiTheme="minorHAnsi" w:cstheme="minorBidi"/>
          <w:b w:val="0"/>
          <w:noProof/>
          <w:sz w:val="22"/>
          <w:szCs w:val="22"/>
        </w:rPr>
      </w:pPr>
      <w:hyperlink w:anchor="_Toc121167867" w:history="1">
        <w:r w:rsidR="00DF0734" w:rsidRPr="00B46500">
          <w:rPr>
            <w:rStyle w:val="Hyperlink"/>
            <w:noProof/>
          </w:rPr>
          <w:t>Observation 3</w:t>
        </w:r>
        <w:r w:rsidR="00DF0734">
          <w:rPr>
            <w:rFonts w:asciiTheme="minorHAnsi" w:eastAsiaTheme="minorEastAsia" w:hAnsiTheme="minorHAnsi" w:cstheme="minorBidi"/>
            <w:b w:val="0"/>
            <w:noProof/>
            <w:sz w:val="22"/>
            <w:szCs w:val="22"/>
          </w:rPr>
          <w:tab/>
        </w:r>
        <w:r w:rsidR="00DF0734" w:rsidRPr="00B46500">
          <w:rPr>
            <w:rStyle w:val="Hyperlink"/>
            <w:noProof/>
          </w:rPr>
          <w:t>Active devices with around 0 dBm output power can leverage on existing network deployments and may provide at least good outdoor coverage already upon roll-out.</w:t>
        </w:r>
      </w:hyperlink>
    </w:p>
    <w:p w14:paraId="4683B464" w14:textId="2874749D" w:rsidR="00DF0734" w:rsidRDefault="00FE30C3">
      <w:pPr>
        <w:pStyle w:val="TableofFigures"/>
        <w:tabs>
          <w:tab w:val="right" w:leader="dot" w:pos="9629"/>
        </w:tabs>
        <w:rPr>
          <w:rFonts w:asciiTheme="minorHAnsi" w:eastAsiaTheme="minorEastAsia" w:hAnsiTheme="minorHAnsi" w:cstheme="minorBidi"/>
          <w:b w:val="0"/>
          <w:noProof/>
          <w:sz w:val="22"/>
          <w:szCs w:val="22"/>
        </w:rPr>
      </w:pPr>
      <w:hyperlink w:anchor="_Toc121167868" w:history="1">
        <w:r w:rsidR="00DF0734" w:rsidRPr="00B46500">
          <w:rPr>
            <w:rStyle w:val="Hyperlink"/>
            <w:noProof/>
          </w:rPr>
          <w:t>Observation 4</w:t>
        </w:r>
        <w:r w:rsidR="00DF0734">
          <w:rPr>
            <w:rFonts w:asciiTheme="minorHAnsi" w:eastAsiaTheme="minorEastAsia" w:hAnsiTheme="minorHAnsi" w:cstheme="minorBidi"/>
            <w:b w:val="0"/>
            <w:noProof/>
            <w:sz w:val="22"/>
            <w:szCs w:val="22"/>
          </w:rPr>
          <w:tab/>
        </w:r>
        <w:r w:rsidR="00DF0734" w:rsidRPr="00B46500">
          <w:rPr>
            <w:rStyle w:val="Hyperlink"/>
            <w:noProof/>
          </w:rPr>
          <w:t>For industrial indoor use cases, the deployment scenario ‘active transmission and reception with direct connectivity (Uu)’ is the most suitable deployment scenario due to the best service assurance and fewest nodes needed for full indoor coverage.</w:t>
        </w:r>
      </w:hyperlink>
    </w:p>
    <w:p w14:paraId="45AC37C5" w14:textId="269E7836" w:rsidR="00DF0734" w:rsidRDefault="00FE30C3">
      <w:pPr>
        <w:pStyle w:val="TableofFigures"/>
        <w:tabs>
          <w:tab w:val="right" w:leader="dot" w:pos="9629"/>
        </w:tabs>
        <w:rPr>
          <w:rFonts w:asciiTheme="minorHAnsi" w:eastAsiaTheme="minorEastAsia" w:hAnsiTheme="minorHAnsi" w:cstheme="minorBidi"/>
          <w:b w:val="0"/>
          <w:noProof/>
          <w:sz w:val="22"/>
          <w:szCs w:val="22"/>
        </w:rPr>
      </w:pPr>
      <w:hyperlink w:anchor="_Toc121167869" w:history="1">
        <w:r w:rsidR="00DF0734" w:rsidRPr="00B46500">
          <w:rPr>
            <w:rStyle w:val="Hyperlink"/>
            <w:noProof/>
          </w:rPr>
          <w:t>Observation 5</w:t>
        </w:r>
        <w:r w:rsidR="00DF0734">
          <w:rPr>
            <w:rFonts w:asciiTheme="minorHAnsi" w:eastAsiaTheme="minorEastAsia" w:hAnsiTheme="minorHAnsi" w:cstheme="minorBidi"/>
            <w:b w:val="0"/>
            <w:noProof/>
            <w:sz w:val="22"/>
            <w:szCs w:val="22"/>
          </w:rPr>
          <w:tab/>
        </w:r>
        <w:r w:rsidR="00DF0734" w:rsidRPr="00B46500">
          <w:rPr>
            <w:rStyle w:val="Hyperlink"/>
            <w:noProof/>
          </w:rPr>
          <w:t>SL-based options could be considered for private indoors cases where fixed deployment is not feasible. However, the 3GPP business opportunity is questionable given that several short-range solutions are already available in the market.</w:t>
        </w:r>
      </w:hyperlink>
    </w:p>
    <w:p w14:paraId="61487CD5" w14:textId="5EFA48A3" w:rsidR="006E1C82" w:rsidRPr="006072CD" w:rsidRDefault="006F6582" w:rsidP="006E1C82">
      <w:pPr>
        <w:pStyle w:val="BodyText"/>
      </w:pPr>
      <w:r w:rsidRPr="006072CD">
        <w:rPr>
          <w:b/>
          <w:bCs/>
        </w:rPr>
        <w:fldChar w:fldCharType="end"/>
      </w:r>
      <w:r w:rsidR="008E065E" w:rsidRPr="006072CD">
        <w:t xml:space="preserve">Based on the discussion in </w:t>
      </w:r>
      <w:r w:rsidR="007729A2" w:rsidRPr="006072CD">
        <w:t xml:space="preserve">the previous </w:t>
      </w:r>
      <w:r w:rsidR="008E065E" w:rsidRPr="006072CD">
        <w:t>section</w:t>
      </w:r>
      <w:r w:rsidR="007729A2" w:rsidRPr="006072CD">
        <w:t>s</w:t>
      </w:r>
      <w:r w:rsidR="008E065E" w:rsidRPr="006072CD">
        <w:t xml:space="preserve"> we propose the following:</w:t>
      </w:r>
    </w:p>
    <w:p w14:paraId="407D2B59" w14:textId="496C31A6" w:rsidR="00DF0734" w:rsidRDefault="006E1C82">
      <w:pPr>
        <w:pStyle w:val="TableofFigures"/>
        <w:tabs>
          <w:tab w:val="right" w:leader="dot" w:pos="9629"/>
        </w:tabs>
        <w:rPr>
          <w:rFonts w:asciiTheme="minorHAnsi" w:eastAsiaTheme="minorEastAsia" w:hAnsiTheme="minorHAnsi" w:cstheme="minorBidi"/>
          <w:b w:val="0"/>
          <w:noProof/>
          <w:sz w:val="22"/>
          <w:szCs w:val="22"/>
        </w:rPr>
      </w:pPr>
      <w:r w:rsidRPr="006072CD">
        <w:rPr>
          <w:b w:val="0"/>
          <w:bCs/>
        </w:rPr>
        <w:fldChar w:fldCharType="begin"/>
      </w:r>
      <w:r w:rsidRPr="006072CD">
        <w:rPr>
          <w:b w:val="0"/>
          <w:bCs/>
        </w:rPr>
        <w:instrText xml:space="preserve"> TOC \n \h \z \t "Proposal" \c </w:instrText>
      </w:r>
      <w:r w:rsidRPr="006072CD">
        <w:rPr>
          <w:b w:val="0"/>
          <w:bCs/>
        </w:rPr>
        <w:fldChar w:fldCharType="separate"/>
      </w:r>
      <w:hyperlink w:anchor="_Toc121167870" w:history="1">
        <w:r w:rsidR="00DF0734" w:rsidRPr="00593774">
          <w:rPr>
            <w:rStyle w:val="Hyperlink"/>
            <w:iCs/>
            <w:noProof/>
          </w:rPr>
          <w:t>Proposal 1</w:t>
        </w:r>
        <w:r w:rsidR="00DF0734">
          <w:rPr>
            <w:rFonts w:asciiTheme="minorHAnsi" w:eastAsiaTheme="minorEastAsia" w:hAnsiTheme="minorHAnsi" w:cstheme="minorBidi"/>
            <w:b w:val="0"/>
            <w:noProof/>
            <w:sz w:val="22"/>
            <w:szCs w:val="22"/>
          </w:rPr>
          <w:tab/>
        </w:r>
        <w:r w:rsidR="00DF0734" w:rsidRPr="00593774">
          <w:rPr>
            <w:rStyle w:val="Hyperlink"/>
            <w:noProof/>
          </w:rPr>
          <w:t>The Ambient SI study focuses on a small set of (e.g., three) use case groups down selected from the use case groups listed in Table 1.</w:t>
        </w:r>
      </w:hyperlink>
    </w:p>
    <w:p w14:paraId="1CF4BD91" w14:textId="27EC97D2" w:rsidR="00DF0734" w:rsidRDefault="00FE30C3">
      <w:pPr>
        <w:pStyle w:val="TableofFigures"/>
        <w:tabs>
          <w:tab w:val="right" w:leader="dot" w:pos="9629"/>
        </w:tabs>
        <w:rPr>
          <w:rFonts w:asciiTheme="minorHAnsi" w:eastAsiaTheme="minorEastAsia" w:hAnsiTheme="minorHAnsi" w:cstheme="minorBidi"/>
          <w:b w:val="0"/>
          <w:noProof/>
          <w:sz w:val="22"/>
          <w:szCs w:val="22"/>
        </w:rPr>
      </w:pPr>
      <w:hyperlink w:anchor="_Toc121167871" w:history="1">
        <w:r w:rsidR="00DF0734" w:rsidRPr="00593774">
          <w:rPr>
            <w:rStyle w:val="Hyperlink"/>
            <w:iCs/>
            <w:noProof/>
          </w:rPr>
          <w:t>Proposal 2</w:t>
        </w:r>
        <w:r w:rsidR="00DF0734">
          <w:rPr>
            <w:rFonts w:asciiTheme="minorHAnsi" w:eastAsiaTheme="minorEastAsia" w:hAnsiTheme="minorHAnsi" w:cstheme="minorBidi"/>
            <w:b w:val="0"/>
            <w:noProof/>
            <w:sz w:val="22"/>
            <w:szCs w:val="22"/>
          </w:rPr>
          <w:tab/>
        </w:r>
        <w:r w:rsidR="00DF0734" w:rsidRPr="00593774">
          <w:rPr>
            <w:rStyle w:val="Hyperlink"/>
            <w:noProof/>
          </w:rPr>
          <w:t>Consider the deployment scenario ‘active transmission and reception with direct connectivity (Uu)’ for Rel-18 and Rel-19 and consider ‘passive transmission and reception’ in 6G timeframe.</w:t>
        </w:r>
      </w:hyperlink>
    </w:p>
    <w:p w14:paraId="74191B0C" w14:textId="387040DF" w:rsidR="00DF0734" w:rsidRDefault="00FE30C3">
      <w:pPr>
        <w:pStyle w:val="TableofFigures"/>
        <w:tabs>
          <w:tab w:val="right" w:leader="dot" w:pos="9629"/>
        </w:tabs>
        <w:rPr>
          <w:rFonts w:asciiTheme="minorHAnsi" w:eastAsiaTheme="minorEastAsia" w:hAnsiTheme="minorHAnsi" w:cstheme="minorBidi"/>
          <w:b w:val="0"/>
          <w:noProof/>
          <w:sz w:val="22"/>
          <w:szCs w:val="22"/>
        </w:rPr>
      </w:pPr>
      <w:hyperlink w:anchor="_Toc121167872" w:history="1">
        <w:r w:rsidR="00DF0734" w:rsidRPr="00593774">
          <w:rPr>
            <w:rStyle w:val="Hyperlink"/>
            <w:iCs/>
            <w:noProof/>
          </w:rPr>
          <w:t>Proposal 3</w:t>
        </w:r>
        <w:r w:rsidR="00DF0734">
          <w:rPr>
            <w:rFonts w:asciiTheme="minorHAnsi" w:eastAsiaTheme="minorEastAsia" w:hAnsiTheme="minorHAnsi" w:cstheme="minorBidi"/>
            <w:b w:val="0"/>
            <w:noProof/>
            <w:sz w:val="22"/>
            <w:szCs w:val="22"/>
          </w:rPr>
          <w:tab/>
        </w:r>
        <w:r w:rsidR="00DF0734" w:rsidRPr="00593774">
          <w:rPr>
            <w:rStyle w:val="Hyperlink"/>
            <w:noProof/>
          </w:rPr>
          <w:t>Add a subclause on ‘Service availability’ in the ‘RAN design targets’ clause in the TR.</w:t>
        </w:r>
      </w:hyperlink>
    </w:p>
    <w:p w14:paraId="4ABD0D93" w14:textId="022F7E1E" w:rsidR="00C01F33" w:rsidRPr="006072CD" w:rsidRDefault="006E1C82" w:rsidP="00770FED">
      <w:pPr>
        <w:pStyle w:val="BodyText"/>
        <w:rPr>
          <w:b/>
          <w:bCs/>
        </w:rPr>
      </w:pPr>
      <w:r w:rsidRPr="006072CD">
        <w:rPr>
          <w:b/>
          <w:bCs/>
        </w:rPr>
        <w:fldChar w:fldCharType="end"/>
      </w:r>
      <w:r w:rsidRPr="006072CD">
        <w:rPr>
          <w:b/>
          <w:bCs/>
        </w:rPr>
        <w:t xml:space="preserve"> </w:t>
      </w:r>
      <w:bookmarkStart w:id="14" w:name="_In-sequence_SDU_delivery"/>
      <w:bookmarkEnd w:id="14"/>
    </w:p>
    <w:p w14:paraId="51BE979E" w14:textId="77777777" w:rsidR="00F507D1" w:rsidRPr="006072CD" w:rsidRDefault="00F507D1" w:rsidP="00CE0424">
      <w:pPr>
        <w:pStyle w:val="Heading1"/>
      </w:pPr>
      <w:r w:rsidRPr="006072CD">
        <w:t>References</w:t>
      </w:r>
    </w:p>
    <w:bookmarkStart w:id="15" w:name="_Ref71021046"/>
    <w:bookmarkStart w:id="16" w:name="_Ref71566419"/>
    <w:p w14:paraId="6BDFE571" w14:textId="06709F9A" w:rsidR="0085382D" w:rsidRPr="006072CD" w:rsidRDefault="0086042A" w:rsidP="00961A06">
      <w:pPr>
        <w:pStyle w:val="Reference"/>
        <w:overflowPunct/>
        <w:autoSpaceDE/>
        <w:autoSpaceDN/>
        <w:adjustRightInd/>
        <w:spacing w:line="259" w:lineRule="auto"/>
        <w:textAlignment w:val="auto"/>
      </w:pPr>
      <w:r w:rsidRPr="006072CD">
        <w:fldChar w:fldCharType="begin"/>
      </w:r>
      <w:r w:rsidRPr="006072CD">
        <w:instrText xml:space="preserve"> HYPERLINK "https://www.3gpp.org/ftp/TSG_RAN/TSG_RAN/TSGR_97e/Docs/RP-222685.zip" </w:instrText>
      </w:r>
      <w:r w:rsidRPr="006072CD">
        <w:fldChar w:fldCharType="separate"/>
      </w:r>
      <w:r w:rsidRPr="006072CD">
        <w:rPr>
          <w:rStyle w:val="Hyperlink"/>
        </w:rPr>
        <w:t>RP-222685</w:t>
      </w:r>
      <w:r w:rsidRPr="006072CD">
        <w:fldChar w:fldCharType="end"/>
      </w:r>
      <w:r w:rsidR="00663BA8" w:rsidRPr="006072CD">
        <w:rPr>
          <w:rFonts w:eastAsia="MS Mincho"/>
          <w:lang w:eastAsia="en-US"/>
        </w:rPr>
        <w:t>,</w:t>
      </w:r>
      <w:r w:rsidR="0085382D" w:rsidRPr="006072CD">
        <w:t xml:space="preserve"> </w:t>
      </w:r>
      <w:r w:rsidR="00E1296D" w:rsidRPr="006072CD">
        <w:t>“</w:t>
      </w:r>
      <w:r w:rsidR="00BE0DE2" w:rsidRPr="006072CD">
        <w:t>New SID: Study on Ambient IoT</w:t>
      </w:r>
      <w:r w:rsidR="00E1296D" w:rsidRPr="006072CD">
        <w:t>”</w:t>
      </w:r>
      <w:r w:rsidR="00482855" w:rsidRPr="006072CD">
        <w:t>,</w:t>
      </w:r>
      <w:r w:rsidR="0085382D" w:rsidRPr="006072CD">
        <w:t xml:space="preserve"> </w:t>
      </w:r>
      <w:r w:rsidR="00664409" w:rsidRPr="006072CD">
        <w:t>Huawei, HiSilicon</w:t>
      </w:r>
      <w:r w:rsidR="00501176" w:rsidRPr="006072CD">
        <w:t xml:space="preserve">, </w:t>
      </w:r>
      <w:r w:rsidR="0029665D" w:rsidRPr="006072CD">
        <w:t>Sept</w:t>
      </w:r>
      <w:r w:rsidR="004A2171" w:rsidRPr="006072CD">
        <w:t>ember</w:t>
      </w:r>
      <w:r w:rsidR="00501176" w:rsidRPr="006072CD">
        <w:t xml:space="preserve"> </w:t>
      </w:r>
      <w:r w:rsidR="00482855" w:rsidRPr="006072CD">
        <w:t>202</w:t>
      </w:r>
      <w:r w:rsidR="00E037CE" w:rsidRPr="006072CD">
        <w:t>2</w:t>
      </w:r>
      <w:r w:rsidR="00482855" w:rsidRPr="006072CD">
        <w:t>.</w:t>
      </w:r>
      <w:bookmarkEnd w:id="15"/>
      <w:bookmarkEnd w:id="16"/>
    </w:p>
    <w:bookmarkStart w:id="17" w:name="_Ref120741043"/>
    <w:p w14:paraId="46D35FEB" w14:textId="09A91808" w:rsidR="00D26B80" w:rsidRDefault="00D30629" w:rsidP="00B25F2D">
      <w:pPr>
        <w:pStyle w:val="Reference"/>
        <w:overflowPunct/>
        <w:autoSpaceDE/>
        <w:autoSpaceDN/>
        <w:adjustRightInd/>
        <w:spacing w:line="259" w:lineRule="auto"/>
        <w:textAlignment w:val="auto"/>
      </w:pPr>
      <w:r w:rsidRPr="006072CD">
        <w:fldChar w:fldCharType="begin"/>
      </w:r>
      <w:r w:rsidR="000C60B0" w:rsidRPr="006072CD">
        <w:instrText>HYPERLINK "https://www.3gpp.org/ftp/tsg_sa/WG1_Serv/TSGS1_100_Toulouse/Docs/S1-223508.zip"</w:instrText>
      </w:r>
      <w:r w:rsidRPr="006072CD">
        <w:fldChar w:fldCharType="separate"/>
      </w:r>
      <w:r w:rsidR="00EF2896" w:rsidRPr="006072CD">
        <w:rPr>
          <w:rStyle w:val="Hyperlink"/>
        </w:rPr>
        <w:t>TR 22.840 V0.3.0</w:t>
      </w:r>
      <w:r w:rsidRPr="006072CD">
        <w:rPr>
          <w:rStyle w:val="Hyperlink"/>
        </w:rPr>
        <w:fldChar w:fldCharType="end"/>
      </w:r>
      <w:r w:rsidR="00E1771B" w:rsidRPr="006072CD">
        <w:t xml:space="preserve">, </w:t>
      </w:r>
      <w:r w:rsidR="00DA2230" w:rsidRPr="006072CD">
        <w:t>“</w:t>
      </w:r>
      <w:r w:rsidR="00313EE8" w:rsidRPr="006072CD">
        <w:t>Study on Ambient power-enabled Internet of Things</w:t>
      </w:r>
      <w:r w:rsidR="000F4188" w:rsidRPr="006072CD">
        <w:t>”, Nov</w:t>
      </w:r>
      <w:r w:rsidR="004A2171" w:rsidRPr="006072CD">
        <w:t>ember</w:t>
      </w:r>
      <w:r w:rsidR="000F4188" w:rsidRPr="006072CD">
        <w:t xml:space="preserve"> 2022.</w:t>
      </w:r>
      <w:bookmarkEnd w:id="17"/>
    </w:p>
    <w:bookmarkStart w:id="18" w:name="_Ref121161864"/>
    <w:p w14:paraId="6F1AB6CE" w14:textId="176A9EE9" w:rsidR="00D26B80" w:rsidRPr="006072CD" w:rsidRDefault="00DA489C" w:rsidP="00B25F2D">
      <w:pPr>
        <w:pStyle w:val="Reference"/>
        <w:overflowPunct/>
        <w:autoSpaceDE/>
        <w:autoSpaceDN/>
        <w:adjustRightInd/>
        <w:spacing w:line="259" w:lineRule="auto"/>
        <w:textAlignment w:val="auto"/>
      </w:pPr>
      <w:r>
        <w:fldChar w:fldCharType="begin"/>
      </w:r>
      <w:r>
        <w:instrText xml:space="preserve"> HYPERLINK "https://www.3gpp.org/ftp/Specs/archive/38_series/38.901/38901-h00.zip" </w:instrText>
      </w:r>
      <w:r>
        <w:fldChar w:fldCharType="separate"/>
      </w:r>
      <w:r w:rsidR="00E61383" w:rsidRPr="00DA489C">
        <w:rPr>
          <w:rStyle w:val="Hyperlink"/>
        </w:rPr>
        <w:t>TR 38.901 V17.0.0</w:t>
      </w:r>
      <w:r>
        <w:fldChar w:fldCharType="end"/>
      </w:r>
      <w:r w:rsidR="00E61383">
        <w:t>, “</w:t>
      </w:r>
      <w:r w:rsidR="00800B08" w:rsidRPr="00800B08">
        <w:t>Study on channel model for frequencies from 0.5 to 100 GHz</w:t>
      </w:r>
      <w:r w:rsidR="00E61383">
        <w:t>”</w:t>
      </w:r>
      <w:r w:rsidR="00800B08">
        <w:t xml:space="preserve">, </w:t>
      </w:r>
      <w:r w:rsidR="00F46815">
        <w:t>March 2022.</w:t>
      </w:r>
      <w:bookmarkEnd w:id="18"/>
    </w:p>
    <w:sectPr w:rsidR="00D26B80" w:rsidRPr="006072CD"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9A84F" w14:textId="77777777" w:rsidR="009516A9" w:rsidRDefault="009516A9">
      <w:r>
        <w:separator/>
      </w:r>
    </w:p>
  </w:endnote>
  <w:endnote w:type="continuationSeparator" w:id="0">
    <w:p w14:paraId="21B07D1C" w14:textId="77777777" w:rsidR="009516A9" w:rsidRDefault="009516A9">
      <w:r>
        <w:continuationSeparator/>
      </w:r>
    </w:p>
  </w:endnote>
  <w:endnote w:type="continuationNotice" w:id="1">
    <w:p w14:paraId="7763CDFB" w14:textId="77777777" w:rsidR="009516A9" w:rsidRDefault="00951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F46C5" w14:textId="77777777" w:rsidR="009516A9" w:rsidRDefault="009516A9">
      <w:r>
        <w:separator/>
      </w:r>
    </w:p>
  </w:footnote>
  <w:footnote w:type="continuationSeparator" w:id="0">
    <w:p w14:paraId="54FD71B1" w14:textId="77777777" w:rsidR="009516A9" w:rsidRDefault="009516A9">
      <w:r>
        <w:continuationSeparator/>
      </w:r>
    </w:p>
  </w:footnote>
  <w:footnote w:type="continuationNotice" w:id="1">
    <w:p w14:paraId="7A4F4A1D" w14:textId="77777777" w:rsidR="009516A9" w:rsidRDefault="009516A9">
      <w:pPr>
        <w:spacing w:after="0"/>
      </w:pPr>
    </w:p>
  </w:footnote>
  <w:footnote w:id="2">
    <w:p w14:paraId="79A3A822" w14:textId="740BEBD7" w:rsidR="0061288B" w:rsidRPr="0023680D" w:rsidRDefault="0061288B">
      <w:pPr>
        <w:pStyle w:val="FootnoteText"/>
        <w:rPr>
          <w:rFonts w:ascii="Arial" w:hAnsi="Arial" w:cs="Arial"/>
        </w:rPr>
      </w:pPr>
      <w:r w:rsidRPr="0023680D">
        <w:rPr>
          <w:rStyle w:val="FootnoteReference"/>
          <w:rFonts w:ascii="Arial" w:hAnsi="Arial" w:cs="Arial"/>
        </w:rPr>
        <w:footnoteRef/>
      </w:r>
      <w:r w:rsidRPr="0023680D">
        <w:rPr>
          <w:rFonts w:ascii="Arial" w:hAnsi="Arial" w:cs="Arial"/>
        </w:rPr>
        <w:t xml:space="preserve"> </w:t>
      </w:r>
      <w:r w:rsidR="00FA7A50" w:rsidRPr="0023680D">
        <w:rPr>
          <w:rFonts w:ascii="Arial" w:hAnsi="Arial" w:cs="Arial"/>
        </w:rPr>
        <w:t>For the shorte</w:t>
      </w:r>
      <w:r w:rsidR="0043345F" w:rsidRPr="0023680D">
        <w:rPr>
          <w:rFonts w:ascii="Arial" w:hAnsi="Arial" w:cs="Arial"/>
        </w:rPr>
        <w:t xml:space="preserve">st distance </w:t>
      </w:r>
      <w:r w:rsidR="00EC50EC" w:rsidRPr="0023680D">
        <w:rPr>
          <w:rFonts w:ascii="Arial" w:hAnsi="Arial" w:cs="Arial"/>
        </w:rPr>
        <w:t xml:space="preserve">from the device </w:t>
      </w:r>
      <w:r w:rsidR="0043345F" w:rsidRPr="0023680D">
        <w:rPr>
          <w:rFonts w:ascii="Arial" w:hAnsi="Arial" w:cs="Arial"/>
        </w:rPr>
        <w:t xml:space="preserve">to either </w:t>
      </w:r>
      <w:r w:rsidR="00DB0069" w:rsidRPr="0023680D">
        <w:rPr>
          <w:rFonts w:ascii="Arial" w:hAnsi="Arial" w:cs="Arial"/>
        </w:rPr>
        <w:t xml:space="preserve">carrier wave </w:t>
      </w:r>
      <w:r w:rsidR="00EB2CEA" w:rsidRPr="0023680D">
        <w:rPr>
          <w:rFonts w:ascii="Arial" w:hAnsi="Arial" w:cs="Arial"/>
        </w:rPr>
        <w:t>transmit</w:t>
      </w:r>
      <w:r w:rsidR="00CA7B94" w:rsidRPr="0023680D">
        <w:rPr>
          <w:rFonts w:ascii="Arial" w:hAnsi="Arial" w:cs="Arial"/>
        </w:rPr>
        <w:t>ter</w:t>
      </w:r>
      <w:r w:rsidR="00EB2CEA" w:rsidRPr="0023680D">
        <w:rPr>
          <w:rFonts w:ascii="Arial" w:hAnsi="Arial" w:cs="Arial"/>
        </w:rPr>
        <w:t xml:space="preserve"> </w:t>
      </w:r>
      <w:r w:rsidR="00EC50EC" w:rsidRPr="0023680D">
        <w:rPr>
          <w:rFonts w:ascii="Arial" w:hAnsi="Arial" w:cs="Arial"/>
        </w:rPr>
        <w:t>or to the reader.</w:t>
      </w:r>
    </w:p>
  </w:footnote>
  <w:footnote w:id="3">
    <w:p w14:paraId="2D94F642" w14:textId="6919D717" w:rsidR="00DF7D1F" w:rsidRPr="00DF7D1F" w:rsidRDefault="00DF7D1F" w:rsidP="006317C3">
      <w:pPr>
        <w:pStyle w:val="FootnoteText"/>
        <w:jc w:val="both"/>
        <w:rPr>
          <w:lang w:val="en-US"/>
        </w:rPr>
      </w:pPr>
      <w:r>
        <w:rPr>
          <w:rStyle w:val="FootnoteReference"/>
        </w:rPr>
        <w:footnoteRef/>
      </w:r>
      <w:r>
        <w:t xml:space="preserve"> </w:t>
      </w:r>
      <w:r w:rsidR="000A4D7B">
        <w:rPr>
          <w:rFonts w:ascii="Arial" w:hAnsi="Arial" w:cs="Arial"/>
        </w:rPr>
        <w:t xml:space="preserve">IAB and NW-based relaying not treated separately since the </w:t>
      </w:r>
      <w:proofErr w:type="spellStart"/>
      <w:r w:rsidR="000A4D7B">
        <w:rPr>
          <w:rFonts w:ascii="Arial" w:hAnsi="Arial" w:cs="Arial"/>
        </w:rPr>
        <w:t>Uu</w:t>
      </w:r>
      <w:proofErr w:type="spellEnd"/>
      <w:r w:rsidR="000A4D7B">
        <w:rPr>
          <w:rFonts w:ascii="Arial" w:hAnsi="Arial" w:cs="Arial"/>
        </w:rPr>
        <w:t xml:space="preserve"> interface from device </w:t>
      </w:r>
      <w:r w:rsidR="00E03E33">
        <w:rPr>
          <w:rFonts w:ascii="Arial" w:hAnsi="Arial" w:cs="Arial"/>
        </w:rPr>
        <w:t>point</w:t>
      </w:r>
      <w:r w:rsidR="001F0CFB">
        <w:rPr>
          <w:rFonts w:ascii="Arial" w:hAnsi="Arial" w:cs="Arial"/>
        </w:rPr>
        <w:t>-</w:t>
      </w:r>
      <w:r w:rsidR="00E03E33">
        <w:rPr>
          <w:rFonts w:ascii="Arial" w:hAnsi="Arial" w:cs="Arial"/>
        </w:rPr>
        <w:t>of</w:t>
      </w:r>
      <w:r w:rsidR="001F0CFB">
        <w:rPr>
          <w:rFonts w:ascii="Arial" w:hAnsi="Arial" w:cs="Arial"/>
        </w:rPr>
        <w:t>-</w:t>
      </w:r>
      <w:r w:rsidR="00E03E33">
        <w:rPr>
          <w:rFonts w:ascii="Arial" w:hAnsi="Arial" w:cs="Arial"/>
        </w:rPr>
        <w:t>view</w:t>
      </w:r>
      <w:r w:rsidR="000A4D7B">
        <w:rPr>
          <w:rFonts w:ascii="Arial" w:hAnsi="Arial" w:cs="Arial"/>
        </w:rPr>
        <w:t xml:space="preserve"> is the same as for ‘direct connectivity’</w:t>
      </w:r>
      <w:r w:rsidR="00F32EDB">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0F2AC8" w:rsidRDefault="000F2A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A400F4E"/>
    <w:multiLevelType w:val="hybridMultilevel"/>
    <w:tmpl w:val="C4B4C8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67030D"/>
    <w:multiLevelType w:val="hybridMultilevel"/>
    <w:tmpl w:val="65D626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A98321E"/>
    <w:multiLevelType w:val="hybridMultilevel"/>
    <w:tmpl w:val="ABC4EBF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46E0A46"/>
    <w:multiLevelType w:val="hybridMultilevel"/>
    <w:tmpl w:val="C1C2B1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9"/>
  </w:num>
  <w:num w:numId="6">
    <w:abstractNumId w:val="12"/>
  </w:num>
  <w:num w:numId="7">
    <w:abstractNumId w:val="2"/>
  </w:num>
  <w:num w:numId="8">
    <w:abstractNumId w:val="3"/>
  </w:num>
  <w:num w:numId="9">
    <w:abstractNumId w:val="1"/>
  </w:num>
  <w:num w:numId="10">
    <w:abstractNumId w:val="16"/>
  </w:num>
  <w:num w:numId="11">
    <w:abstractNumId w:val="5"/>
  </w:num>
  <w:num w:numId="12">
    <w:abstractNumId w:val="14"/>
  </w:num>
  <w:num w:numId="13">
    <w:abstractNumId w:val="15"/>
  </w:num>
  <w:num w:numId="14">
    <w:abstractNumId w:val="4"/>
  </w:num>
  <w:num w:numId="15">
    <w:abstractNumId w:val="10"/>
  </w:num>
  <w:num w:numId="16">
    <w:abstractNumId w:val="13"/>
  </w:num>
  <w:num w:numId="17">
    <w:abstractNumId w:val="6"/>
  </w:num>
  <w:num w:numId="1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0CEF"/>
    <w:rsid w:val="00000D0C"/>
    <w:rsid w:val="000019EA"/>
    <w:rsid w:val="00002A37"/>
    <w:rsid w:val="00002B15"/>
    <w:rsid w:val="00002C6D"/>
    <w:rsid w:val="00002D9D"/>
    <w:rsid w:val="00002E09"/>
    <w:rsid w:val="000030F3"/>
    <w:rsid w:val="000037B0"/>
    <w:rsid w:val="00003B03"/>
    <w:rsid w:val="000041C8"/>
    <w:rsid w:val="00004407"/>
    <w:rsid w:val="0000465E"/>
    <w:rsid w:val="00004751"/>
    <w:rsid w:val="00005540"/>
    <w:rsid w:val="0000564C"/>
    <w:rsid w:val="00005A5A"/>
    <w:rsid w:val="00005D70"/>
    <w:rsid w:val="00006446"/>
    <w:rsid w:val="00006896"/>
    <w:rsid w:val="00007CDC"/>
    <w:rsid w:val="00011B28"/>
    <w:rsid w:val="000127B6"/>
    <w:rsid w:val="00013310"/>
    <w:rsid w:val="0001393A"/>
    <w:rsid w:val="00013CD6"/>
    <w:rsid w:val="00014927"/>
    <w:rsid w:val="00014A09"/>
    <w:rsid w:val="000150B1"/>
    <w:rsid w:val="0001541D"/>
    <w:rsid w:val="000159C2"/>
    <w:rsid w:val="00015D15"/>
    <w:rsid w:val="00017CA1"/>
    <w:rsid w:val="000201D5"/>
    <w:rsid w:val="00020306"/>
    <w:rsid w:val="000208A8"/>
    <w:rsid w:val="000211F9"/>
    <w:rsid w:val="00021FAF"/>
    <w:rsid w:val="00022E94"/>
    <w:rsid w:val="00023408"/>
    <w:rsid w:val="0002341B"/>
    <w:rsid w:val="000238A9"/>
    <w:rsid w:val="0002414F"/>
    <w:rsid w:val="000245B2"/>
    <w:rsid w:val="00024A61"/>
    <w:rsid w:val="0002564D"/>
    <w:rsid w:val="00025ECA"/>
    <w:rsid w:val="00025F51"/>
    <w:rsid w:val="00026F41"/>
    <w:rsid w:val="00026F91"/>
    <w:rsid w:val="0002771E"/>
    <w:rsid w:val="00027AF3"/>
    <w:rsid w:val="00027D51"/>
    <w:rsid w:val="000300C1"/>
    <w:rsid w:val="00030256"/>
    <w:rsid w:val="00030A47"/>
    <w:rsid w:val="00031177"/>
    <w:rsid w:val="00031645"/>
    <w:rsid w:val="0003197D"/>
    <w:rsid w:val="00031DE9"/>
    <w:rsid w:val="000325B8"/>
    <w:rsid w:val="000328B9"/>
    <w:rsid w:val="00032B0F"/>
    <w:rsid w:val="00032BD5"/>
    <w:rsid w:val="0003488F"/>
    <w:rsid w:val="00034C15"/>
    <w:rsid w:val="0003553F"/>
    <w:rsid w:val="00036231"/>
    <w:rsid w:val="00036BA1"/>
    <w:rsid w:val="00037D71"/>
    <w:rsid w:val="00037FE5"/>
    <w:rsid w:val="000409D9"/>
    <w:rsid w:val="00041164"/>
    <w:rsid w:val="00042024"/>
    <w:rsid w:val="000422E2"/>
    <w:rsid w:val="00042F22"/>
    <w:rsid w:val="000433DC"/>
    <w:rsid w:val="00043671"/>
    <w:rsid w:val="0004430D"/>
    <w:rsid w:val="00044442"/>
    <w:rsid w:val="000444EF"/>
    <w:rsid w:val="0004514D"/>
    <w:rsid w:val="0004645C"/>
    <w:rsid w:val="0004676B"/>
    <w:rsid w:val="00046805"/>
    <w:rsid w:val="00046924"/>
    <w:rsid w:val="00046B1E"/>
    <w:rsid w:val="00046CB7"/>
    <w:rsid w:val="00047776"/>
    <w:rsid w:val="00047BE2"/>
    <w:rsid w:val="00050DAF"/>
    <w:rsid w:val="00051321"/>
    <w:rsid w:val="000516E6"/>
    <w:rsid w:val="0005224E"/>
    <w:rsid w:val="00052A07"/>
    <w:rsid w:val="000534E3"/>
    <w:rsid w:val="00053C0B"/>
    <w:rsid w:val="00053DD8"/>
    <w:rsid w:val="000543A4"/>
    <w:rsid w:val="000545AF"/>
    <w:rsid w:val="0005606A"/>
    <w:rsid w:val="000563C3"/>
    <w:rsid w:val="00056529"/>
    <w:rsid w:val="000565ED"/>
    <w:rsid w:val="00056CA6"/>
    <w:rsid w:val="00057117"/>
    <w:rsid w:val="00057165"/>
    <w:rsid w:val="000571C8"/>
    <w:rsid w:val="0006006C"/>
    <w:rsid w:val="000600D2"/>
    <w:rsid w:val="00060791"/>
    <w:rsid w:val="000616E7"/>
    <w:rsid w:val="00061FFC"/>
    <w:rsid w:val="000625B6"/>
    <w:rsid w:val="0006347C"/>
    <w:rsid w:val="000638EE"/>
    <w:rsid w:val="00063FA3"/>
    <w:rsid w:val="000647E8"/>
    <w:rsid w:val="0006487E"/>
    <w:rsid w:val="00065932"/>
    <w:rsid w:val="00065E1A"/>
    <w:rsid w:val="00066FEF"/>
    <w:rsid w:val="0006711C"/>
    <w:rsid w:val="00067580"/>
    <w:rsid w:val="000676D0"/>
    <w:rsid w:val="00070606"/>
    <w:rsid w:val="00071AD2"/>
    <w:rsid w:val="00071EDC"/>
    <w:rsid w:val="000720E5"/>
    <w:rsid w:val="00072A2D"/>
    <w:rsid w:val="0007357E"/>
    <w:rsid w:val="000742D6"/>
    <w:rsid w:val="00075819"/>
    <w:rsid w:val="00075F23"/>
    <w:rsid w:val="000766AB"/>
    <w:rsid w:val="000771BE"/>
    <w:rsid w:val="00077460"/>
    <w:rsid w:val="000774E1"/>
    <w:rsid w:val="00077E5F"/>
    <w:rsid w:val="00077ED1"/>
    <w:rsid w:val="0008036A"/>
    <w:rsid w:val="000806B5"/>
    <w:rsid w:val="00080FD3"/>
    <w:rsid w:val="000815A3"/>
    <w:rsid w:val="00081AE6"/>
    <w:rsid w:val="00082F5B"/>
    <w:rsid w:val="00084537"/>
    <w:rsid w:val="00085258"/>
    <w:rsid w:val="000855EB"/>
    <w:rsid w:val="000858C4"/>
    <w:rsid w:val="00085926"/>
    <w:rsid w:val="00085B52"/>
    <w:rsid w:val="00085CA9"/>
    <w:rsid w:val="000863F0"/>
    <w:rsid w:val="000866F2"/>
    <w:rsid w:val="00086E57"/>
    <w:rsid w:val="0009009F"/>
    <w:rsid w:val="000902D8"/>
    <w:rsid w:val="000909CA"/>
    <w:rsid w:val="00090C26"/>
    <w:rsid w:val="00091180"/>
    <w:rsid w:val="0009144B"/>
    <w:rsid w:val="00091557"/>
    <w:rsid w:val="0009155A"/>
    <w:rsid w:val="000924C1"/>
    <w:rsid w:val="000924F0"/>
    <w:rsid w:val="0009285A"/>
    <w:rsid w:val="0009298E"/>
    <w:rsid w:val="000933E8"/>
    <w:rsid w:val="00093474"/>
    <w:rsid w:val="00093504"/>
    <w:rsid w:val="00094174"/>
    <w:rsid w:val="00094D12"/>
    <w:rsid w:val="0009510F"/>
    <w:rsid w:val="0009621A"/>
    <w:rsid w:val="00096A9C"/>
    <w:rsid w:val="000A0D87"/>
    <w:rsid w:val="000A0E97"/>
    <w:rsid w:val="000A1733"/>
    <w:rsid w:val="000A1B7B"/>
    <w:rsid w:val="000A1D6B"/>
    <w:rsid w:val="000A1F0D"/>
    <w:rsid w:val="000A27C5"/>
    <w:rsid w:val="000A2C25"/>
    <w:rsid w:val="000A3300"/>
    <w:rsid w:val="000A38CB"/>
    <w:rsid w:val="000A3FB1"/>
    <w:rsid w:val="000A446E"/>
    <w:rsid w:val="000A4537"/>
    <w:rsid w:val="000A45A9"/>
    <w:rsid w:val="000A4CC5"/>
    <w:rsid w:val="000A4D7B"/>
    <w:rsid w:val="000A56F2"/>
    <w:rsid w:val="000A66A9"/>
    <w:rsid w:val="000A71E1"/>
    <w:rsid w:val="000A7A1E"/>
    <w:rsid w:val="000A7F3E"/>
    <w:rsid w:val="000B0BA5"/>
    <w:rsid w:val="000B0EB4"/>
    <w:rsid w:val="000B1DEB"/>
    <w:rsid w:val="000B2719"/>
    <w:rsid w:val="000B28D8"/>
    <w:rsid w:val="000B2BBC"/>
    <w:rsid w:val="000B2E74"/>
    <w:rsid w:val="000B3431"/>
    <w:rsid w:val="000B3A8F"/>
    <w:rsid w:val="000B4AB9"/>
    <w:rsid w:val="000B4D6E"/>
    <w:rsid w:val="000B58C3"/>
    <w:rsid w:val="000B61E9"/>
    <w:rsid w:val="000B656A"/>
    <w:rsid w:val="000B686D"/>
    <w:rsid w:val="000B6D10"/>
    <w:rsid w:val="000B73EF"/>
    <w:rsid w:val="000B7AE4"/>
    <w:rsid w:val="000B7D50"/>
    <w:rsid w:val="000C165A"/>
    <w:rsid w:val="000C17B2"/>
    <w:rsid w:val="000C19E8"/>
    <w:rsid w:val="000C20AC"/>
    <w:rsid w:val="000C22E1"/>
    <w:rsid w:val="000C2E19"/>
    <w:rsid w:val="000C383E"/>
    <w:rsid w:val="000C4B85"/>
    <w:rsid w:val="000C4C61"/>
    <w:rsid w:val="000C5AB8"/>
    <w:rsid w:val="000C5B06"/>
    <w:rsid w:val="000C5E29"/>
    <w:rsid w:val="000C60B0"/>
    <w:rsid w:val="000C6639"/>
    <w:rsid w:val="000C663E"/>
    <w:rsid w:val="000C7819"/>
    <w:rsid w:val="000D0236"/>
    <w:rsid w:val="000D0D07"/>
    <w:rsid w:val="000D1A53"/>
    <w:rsid w:val="000D22B2"/>
    <w:rsid w:val="000D2577"/>
    <w:rsid w:val="000D3AB4"/>
    <w:rsid w:val="000D4057"/>
    <w:rsid w:val="000D464B"/>
    <w:rsid w:val="000D4797"/>
    <w:rsid w:val="000D525F"/>
    <w:rsid w:val="000D5DF0"/>
    <w:rsid w:val="000D7358"/>
    <w:rsid w:val="000D783C"/>
    <w:rsid w:val="000E0527"/>
    <w:rsid w:val="000E1330"/>
    <w:rsid w:val="000E1657"/>
    <w:rsid w:val="000E1AA5"/>
    <w:rsid w:val="000E1D01"/>
    <w:rsid w:val="000E1E92"/>
    <w:rsid w:val="000E2A82"/>
    <w:rsid w:val="000E2BAE"/>
    <w:rsid w:val="000E4862"/>
    <w:rsid w:val="000E4E3A"/>
    <w:rsid w:val="000E54C3"/>
    <w:rsid w:val="000E72E0"/>
    <w:rsid w:val="000F06D6"/>
    <w:rsid w:val="000F09DC"/>
    <w:rsid w:val="000F0A2C"/>
    <w:rsid w:val="000F0EB1"/>
    <w:rsid w:val="000F1106"/>
    <w:rsid w:val="000F2AC8"/>
    <w:rsid w:val="000F3BE9"/>
    <w:rsid w:val="000F3F6C"/>
    <w:rsid w:val="000F4188"/>
    <w:rsid w:val="000F4B66"/>
    <w:rsid w:val="000F5463"/>
    <w:rsid w:val="000F698A"/>
    <w:rsid w:val="000F6DF3"/>
    <w:rsid w:val="000F7214"/>
    <w:rsid w:val="001005FF"/>
    <w:rsid w:val="0010093F"/>
    <w:rsid w:val="00100987"/>
    <w:rsid w:val="001009ED"/>
    <w:rsid w:val="00100D69"/>
    <w:rsid w:val="00102473"/>
    <w:rsid w:val="00102D6B"/>
    <w:rsid w:val="00103CD2"/>
    <w:rsid w:val="001043E9"/>
    <w:rsid w:val="001062FB"/>
    <w:rsid w:val="001063E6"/>
    <w:rsid w:val="00106899"/>
    <w:rsid w:val="001071CF"/>
    <w:rsid w:val="001111F7"/>
    <w:rsid w:val="001112F5"/>
    <w:rsid w:val="001116A5"/>
    <w:rsid w:val="0011199D"/>
    <w:rsid w:val="00111DD9"/>
    <w:rsid w:val="00112B5F"/>
    <w:rsid w:val="001130A9"/>
    <w:rsid w:val="0011325D"/>
    <w:rsid w:val="00113CF4"/>
    <w:rsid w:val="00114954"/>
    <w:rsid w:val="00114B36"/>
    <w:rsid w:val="00114BF0"/>
    <w:rsid w:val="00114E1C"/>
    <w:rsid w:val="00115027"/>
    <w:rsid w:val="001153EA"/>
    <w:rsid w:val="0011562B"/>
    <w:rsid w:val="00115643"/>
    <w:rsid w:val="00116765"/>
    <w:rsid w:val="001169A3"/>
    <w:rsid w:val="001203DB"/>
    <w:rsid w:val="00120587"/>
    <w:rsid w:val="0012148F"/>
    <w:rsid w:val="001219F5"/>
    <w:rsid w:val="00121A20"/>
    <w:rsid w:val="00121B7E"/>
    <w:rsid w:val="00121C3C"/>
    <w:rsid w:val="001224C4"/>
    <w:rsid w:val="0012297F"/>
    <w:rsid w:val="0012377F"/>
    <w:rsid w:val="00124314"/>
    <w:rsid w:val="001244BC"/>
    <w:rsid w:val="00124889"/>
    <w:rsid w:val="00124AA6"/>
    <w:rsid w:val="00125202"/>
    <w:rsid w:val="00126379"/>
    <w:rsid w:val="00126407"/>
    <w:rsid w:val="001265FD"/>
    <w:rsid w:val="0012676F"/>
    <w:rsid w:val="00126922"/>
    <w:rsid w:val="001269FF"/>
    <w:rsid w:val="00126B4A"/>
    <w:rsid w:val="00126E28"/>
    <w:rsid w:val="001273E4"/>
    <w:rsid w:val="00127729"/>
    <w:rsid w:val="00132794"/>
    <w:rsid w:val="001327B3"/>
    <w:rsid w:val="00132FD0"/>
    <w:rsid w:val="0013322E"/>
    <w:rsid w:val="001333DC"/>
    <w:rsid w:val="00133418"/>
    <w:rsid w:val="00133D79"/>
    <w:rsid w:val="0013405E"/>
    <w:rsid w:val="001344C0"/>
    <w:rsid w:val="001346FA"/>
    <w:rsid w:val="0013517A"/>
    <w:rsid w:val="00135252"/>
    <w:rsid w:val="0013569B"/>
    <w:rsid w:val="0013667A"/>
    <w:rsid w:val="00137164"/>
    <w:rsid w:val="00137AB5"/>
    <w:rsid w:val="00137F0B"/>
    <w:rsid w:val="00140313"/>
    <w:rsid w:val="00140C95"/>
    <w:rsid w:val="00140DD1"/>
    <w:rsid w:val="001413AA"/>
    <w:rsid w:val="00141F14"/>
    <w:rsid w:val="00141F8A"/>
    <w:rsid w:val="001425A8"/>
    <w:rsid w:val="001425E5"/>
    <w:rsid w:val="00143090"/>
    <w:rsid w:val="00143216"/>
    <w:rsid w:val="0014366F"/>
    <w:rsid w:val="00143978"/>
    <w:rsid w:val="0014450B"/>
    <w:rsid w:val="00144F44"/>
    <w:rsid w:val="001456F5"/>
    <w:rsid w:val="001458E5"/>
    <w:rsid w:val="00146874"/>
    <w:rsid w:val="00146A2D"/>
    <w:rsid w:val="001472CD"/>
    <w:rsid w:val="001505D0"/>
    <w:rsid w:val="0015086F"/>
    <w:rsid w:val="00151E23"/>
    <w:rsid w:val="00151F01"/>
    <w:rsid w:val="00152443"/>
    <w:rsid w:val="001526C6"/>
    <w:rsid w:val="001526E0"/>
    <w:rsid w:val="00153D2D"/>
    <w:rsid w:val="0015437F"/>
    <w:rsid w:val="001548BD"/>
    <w:rsid w:val="001551B5"/>
    <w:rsid w:val="00156BD6"/>
    <w:rsid w:val="001574F1"/>
    <w:rsid w:val="00157EB7"/>
    <w:rsid w:val="001601EA"/>
    <w:rsid w:val="00160A59"/>
    <w:rsid w:val="001612B7"/>
    <w:rsid w:val="0016167B"/>
    <w:rsid w:val="00161BDC"/>
    <w:rsid w:val="00161F61"/>
    <w:rsid w:val="0016213E"/>
    <w:rsid w:val="00162531"/>
    <w:rsid w:val="00163026"/>
    <w:rsid w:val="00163A18"/>
    <w:rsid w:val="00163D87"/>
    <w:rsid w:val="00164ADB"/>
    <w:rsid w:val="001659C1"/>
    <w:rsid w:val="0016622E"/>
    <w:rsid w:val="0016659C"/>
    <w:rsid w:val="001676B0"/>
    <w:rsid w:val="00167963"/>
    <w:rsid w:val="00170A9E"/>
    <w:rsid w:val="00170AA3"/>
    <w:rsid w:val="00170D42"/>
    <w:rsid w:val="00170E66"/>
    <w:rsid w:val="00170E7F"/>
    <w:rsid w:val="001713A4"/>
    <w:rsid w:val="0017170A"/>
    <w:rsid w:val="00171D16"/>
    <w:rsid w:val="0017294E"/>
    <w:rsid w:val="00173635"/>
    <w:rsid w:val="00173731"/>
    <w:rsid w:val="00173A8E"/>
    <w:rsid w:val="0017478F"/>
    <w:rsid w:val="0017502C"/>
    <w:rsid w:val="001752F1"/>
    <w:rsid w:val="00176CB9"/>
    <w:rsid w:val="00176D33"/>
    <w:rsid w:val="001771B1"/>
    <w:rsid w:val="00180B67"/>
    <w:rsid w:val="00180EAC"/>
    <w:rsid w:val="00181034"/>
    <w:rsid w:val="0018143F"/>
    <w:rsid w:val="00181FF8"/>
    <w:rsid w:val="0018228D"/>
    <w:rsid w:val="001823ED"/>
    <w:rsid w:val="00182C49"/>
    <w:rsid w:val="00183BF4"/>
    <w:rsid w:val="00184758"/>
    <w:rsid w:val="001856BA"/>
    <w:rsid w:val="001860E8"/>
    <w:rsid w:val="00186784"/>
    <w:rsid w:val="001869FA"/>
    <w:rsid w:val="00186CC9"/>
    <w:rsid w:val="001871EF"/>
    <w:rsid w:val="0018745F"/>
    <w:rsid w:val="00187AA2"/>
    <w:rsid w:val="00187AC7"/>
    <w:rsid w:val="00190AC1"/>
    <w:rsid w:val="00191163"/>
    <w:rsid w:val="00191768"/>
    <w:rsid w:val="00191B2A"/>
    <w:rsid w:val="00191D93"/>
    <w:rsid w:val="00192A86"/>
    <w:rsid w:val="00192E80"/>
    <w:rsid w:val="0019341A"/>
    <w:rsid w:val="00193FD2"/>
    <w:rsid w:val="0019477A"/>
    <w:rsid w:val="00194B1C"/>
    <w:rsid w:val="00195697"/>
    <w:rsid w:val="00196BA8"/>
    <w:rsid w:val="00197DF9"/>
    <w:rsid w:val="00197EC4"/>
    <w:rsid w:val="001A1987"/>
    <w:rsid w:val="001A2564"/>
    <w:rsid w:val="001A26CB"/>
    <w:rsid w:val="001A2AC5"/>
    <w:rsid w:val="001A3763"/>
    <w:rsid w:val="001A3EFC"/>
    <w:rsid w:val="001A4BF5"/>
    <w:rsid w:val="001A4C92"/>
    <w:rsid w:val="001A4EFB"/>
    <w:rsid w:val="001A5143"/>
    <w:rsid w:val="001A5ACF"/>
    <w:rsid w:val="001A6173"/>
    <w:rsid w:val="001A6539"/>
    <w:rsid w:val="001A6CBA"/>
    <w:rsid w:val="001A7864"/>
    <w:rsid w:val="001B0D97"/>
    <w:rsid w:val="001B17E9"/>
    <w:rsid w:val="001B1B63"/>
    <w:rsid w:val="001B1EBA"/>
    <w:rsid w:val="001B2104"/>
    <w:rsid w:val="001B2359"/>
    <w:rsid w:val="001B2B60"/>
    <w:rsid w:val="001B365B"/>
    <w:rsid w:val="001B36B7"/>
    <w:rsid w:val="001B36BF"/>
    <w:rsid w:val="001B3F52"/>
    <w:rsid w:val="001B4085"/>
    <w:rsid w:val="001B4716"/>
    <w:rsid w:val="001B4C4E"/>
    <w:rsid w:val="001B5A5D"/>
    <w:rsid w:val="001B5EB3"/>
    <w:rsid w:val="001B646E"/>
    <w:rsid w:val="001B6A09"/>
    <w:rsid w:val="001B7109"/>
    <w:rsid w:val="001B734E"/>
    <w:rsid w:val="001B7BFD"/>
    <w:rsid w:val="001C1CA0"/>
    <w:rsid w:val="001C1CE5"/>
    <w:rsid w:val="001C23A7"/>
    <w:rsid w:val="001C2DBA"/>
    <w:rsid w:val="001C308E"/>
    <w:rsid w:val="001C3D2A"/>
    <w:rsid w:val="001C49A1"/>
    <w:rsid w:val="001C57DD"/>
    <w:rsid w:val="001C69B3"/>
    <w:rsid w:val="001C6DE3"/>
    <w:rsid w:val="001C74C1"/>
    <w:rsid w:val="001C7745"/>
    <w:rsid w:val="001D1271"/>
    <w:rsid w:val="001D14A2"/>
    <w:rsid w:val="001D174A"/>
    <w:rsid w:val="001D17AC"/>
    <w:rsid w:val="001D1A92"/>
    <w:rsid w:val="001D1F56"/>
    <w:rsid w:val="001D43BD"/>
    <w:rsid w:val="001D46C3"/>
    <w:rsid w:val="001D5142"/>
    <w:rsid w:val="001D51BA"/>
    <w:rsid w:val="001D5315"/>
    <w:rsid w:val="001D53E7"/>
    <w:rsid w:val="001D6342"/>
    <w:rsid w:val="001D6C10"/>
    <w:rsid w:val="001D6D53"/>
    <w:rsid w:val="001D72B3"/>
    <w:rsid w:val="001D73C2"/>
    <w:rsid w:val="001D77AD"/>
    <w:rsid w:val="001D7EB5"/>
    <w:rsid w:val="001E0D95"/>
    <w:rsid w:val="001E132F"/>
    <w:rsid w:val="001E29AB"/>
    <w:rsid w:val="001E5174"/>
    <w:rsid w:val="001E58E2"/>
    <w:rsid w:val="001E627A"/>
    <w:rsid w:val="001E66C5"/>
    <w:rsid w:val="001E7AED"/>
    <w:rsid w:val="001F0CFB"/>
    <w:rsid w:val="001F1646"/>
    <w:rsid w:val="001F186A"/>
    <w:rsid w:val="001F3916"/>
    <w:rsid w:val="001F458E"/>
    <w:rsid w:val="001F49CD"/>
    <w:rsid w:val="001F54C5"/>
    <w:rsid w:val="001F5D40"/>
    <w:rsid w:val="001F662C"/>
    <w:rsid w:val="001F6F8F"/>
    <w:rsid w:val="001F7074"/>
    <w:rsid w:val="001F7D08"/>
    <w:rsid w:val="001F7D09"/>
    <w:rsid w:val="00200490"/>
    <w:rsid w:val="002006E4"/>
    <w:rsid w:val="00201717"/>
    <w:rsid w:val="00201F3A"/>
    <w:rsid w:val="00202802"/>
    <w:rsid w:val="00202C04"/>
    <w:rsid w:val="00203F96"/>
    <w:rsid w:val="0020454C"/>
    <w:rsid w:val="00205369"/>
    <w:rsid w:val="00205444"/>
    <w:rsid w:val="00205BD3"/>
    <w:rsid w:val="00205CCE"/>
    <w:rsid w:val="00206161"/>
    <w:rsid w:val="00206884"/>
    <w:rsid w:val="0020689C"/>
    <w:rsid w:val="002069B2"/>
    <w:rsid w:val="0020704B"/>
    <w:rsid w:val="00207FA3"/>
    <w:rsid w:val="002105C4"/>
    <w:rsid w:val="00211C7A"/>
    <w:rsid w:val="002136D7"/>
    <w:rsid w:val="00213E3C"/>
    <w:rsid w:val="00214DA8"/>
    <w:rsid w:val="00215423"/>
    <w:rsid w:val="0021580C"/>
    <w:rsid w:val="002158FA"/>
    <w:rsid w:val="00215D79"/>
    <w:rsid w:val="00216DDF"/>
    <w:rsid w:val="00217230"/>
    <w:rsid w:val="002204A7"/>
    <w:rsid w:val="00220600"/>
    <w:rsid w:val="002206A0"/>
    <w:rsid w:val="002217ED"/>
    <w:rsid w:val="00221C48"/>
    <w:rsid w:val="00222280"/>
    <w:rsid w:val="002224DB"/>
    <w:rsid w:val="0022353E"/>
    <w:rsid w:val="0022374E"/>
    <w:rsid w:val="00223AF1"/>
    <w:rsid w:val="00223FCB"/>
    <w:rsid w:val="00223FE2"/>
    <w:rsid w:val="00224BF2"/>
    <w:rsid w:val="002252C3"/>
    <w:rsid w:val="002254AD"/>
    <w:rsid w:val="00225C54"/>
    <w:rsid w:val="00227F36"/>
    <w:rsid w:val="00230765"/>
    <w:rsid w:val="00230964"/>
    <w:rsid w:val="00230D18"/>
    <w:rsid w:val="00230FEC"/>
    <w:rsid w:val="002319E4"/>
    <w:rsid w:val="00231A95"/>
    <w:rsid w:val="00231DAE"/>
    <w:rsid w:val="00232866"/>
    <w:rsid w:val="002347AF"/>
    <w:rsid w:val="00234FEE"/>
    <w:rsid w:val="002351F9"/>
    <w:rsid w:val="0023537E"/>
    <w:rsid w:val="00235632"/>
    <w:rsid w:val="00235872"/>
    <w:rsid w:val="00235FD7"/>
    <w:rsid w:val="0023680D"/>
    <w:rsid w:val="002372C4"/>
    <w:rsid w:val="00240A43"/>
    <w:rsid w:val="00241559"/>
    <w:rsid w:val="00241907"/>
    <w:rsid w:val="0024219C"/>
    <w:rsid w:val="002435B3"/>
    <w:rsid w:val="00243E30"/>
    <w:rsid w:val="00244ABB"/>
    <w:rsid w:val="00245528"/>
    <w:rsid w:val="002458EB"/>
    <w:rsid w:val="00245BBD"/>
    <w:rsid w:val="00245EA4"/>
    <w:rsid w:val="00245EBD"/>
    <w:rsid w:val="00246399"/>
    <w:rsid w:val="002465A7"/>
    <w:rsid w:val="00246882"/>
    <w:rsid w:val="00247166"/>
    <w:rsid w:val="002472AF"/>
    <w:rsid w:val="002476C6"/>
    <w:rsid w:val="002500C8"/>
    <w:rsid w:val="002504B2"/>
    <w:rsid w:val="00250D18"/>
    <w:rsid w:val="00252069"/>
    <w:rsid w:val="00253DDF"/>
    <w:rsid w:val="00254972"/>
    <w:rsid w:val="00255F24"/>
    <w:rsid w:val="0025634B"/>
    <w:rsid w:val="0025676C"/>
    <w:rsid w:val="00256F6E"/>
    <w:rsid w:val="00257543"/>
    <w:rsid w:val="002579B3"/>
    <w:rsid w:val="0026005E"/>
    <w:rsid w:val="002617E7"/>
    <w:rsid w:val="0026261E"/>
    <w:rsid w:val="002627FA"/>
    <w:rsid w:val="00262E97"/>
    <w:rsid w:val="00264228"/>
    <w:rsid w:val="00264334"/>
    <w:rsid w:val="00264693"/>
    <w:rsid w:val="0026473E"/>
    <w:rsid w:val="00264EA3"/>
    <w:rsid w:val="00265AEF"/>
    <w:rsid w:val="00266214"/>
    <w:rsid w:val="00266657"/>
    <w:rsid w:val="002669CF"/>
    <w:rsid w:val="002670D1"/>
    <w:rsid w:val="00267C83"/>
    <w:rsid w:val="002705FE"/>
    <w:rsid w:val="0027144F"/>
    <w:rsid w:val="00271813"/>
    <w:rsid w:val="0027183C"/>
    <w:rsid w:val="00271F3A"/>
    <w:rsid w:val="002729EE"/>
    <w:rsid w:val="00273278"/>
    <w:rsid w:val="002737F4"/>
    <w:rsid w:val="0027421E"/>
    <w:rsid w:val="00274EDF"/>
    <w:rsid w:val="00275417"/>
    <w:rsid w:val="00275B18"/>
    <w:rsid w:val="00275F35"/>
    <w:rsid w:val="00275F78"/>
    <w:rsid w:val="002761A6"/>
    <w:rsid w:val="00276C22"/>
    <w:rsid w:val="00277355"/>
    <w:rsid w:val="00277DDB"/>
    <w:rsid w:val="002805F5"/>
    <w:rsid w:val="00280751"/>
    <w:rsid w:val="00280CB3"/>
    <w:rsid w:val="00281202"/>
    <w:rsid w:val="00281565"/>
    <w:rsid w:val="00282360"/>
    <w:rsid w:val="0028280A"/>
    <w:rsid w:val="00283423"/>
    <w:rsid w:val="00283572"/>
    <w:rsid w:val="00283756"/>
    <w:rsid w:val="00283B0E"/>
    <w:rsid w:val="0028459E"/>
    <w:rsid w:val="002845B0"/>
    <w:rsid w:val="00284C39"/>
    <w:rsid w:val="00284D98"/>
    <w:rsid w:val="0028681D"/>
    <w:rsid w:val="00286ACD"/>
    <w:rsid w:val="00287073"/>
    <w:rsid w:val="00287838"/>
    <w:rsid w:val="00287F32"/>
    <w:rsid w:val="002907B5"/>
    <w:rsid w:val="002917EB"/>
    <w:rsid w:val="00292EB7"/>
    <w:rsid w:val="00293F5B"/>
    <w:rsid w:val="00296227"/>
    <w:rsid w:val="0029665D"/>
    <w:rsid w:val="00296F44"/>
    <w:rsid w:val="00297465"/>
    <w:rsid w:val="0029777D"/>
    <w:rsid w:val="00297F7B"/>
    <w:rsid w:val="002A051A"/>
    <w:rsid w:val="002A055E"/>
    <w:rsid w:val="002A188E"/>
    <w:rsid w:val="002A1B1D"/>
    <w:rsid w:val="002A1D4E"/>
    <w:rsid w:val="002A2869"/>
    <w:rsid w:val="002A3777"/>
    <w:rsid w:val="002A3C84"/>
    <w:rsid w:val="002A3C87"/>
    <w:rsid w:val="002A5221"/>
    <w:rsid w:val="002A7F35"/>
    <w:rsid w:val="002B012B"/>
    <w:rsid w:val="002B050C"/>
    <w:rsid w:val="002B0DA7"/>
    <w:rsid w:val="002B1936"/>
    <w:rsid w:val="002B1BC7"/>
    <w:rsid w:val="002B248D"/>
    <w:rsid w:val="002B24D6"/>
    <w:rsid w:val="002B250C"/>
    <w:rsid w:val="002B394F"/>
    <w:rsid w:val="002B39B0"/>
    <w:rsid w:val="002B4666"/>
    <w:rsid w:val="002B471C"/>
    <w:rsid w:val="002B4825"/>
    <w:rsid w:val="002B4D83"/>
    <w:rsid w:val="002B51E5"/>
    <w:rsid w:val="002B5389"/>
    <w:rsid w:val="002B606C"/>
    <w:rsid w:val="002B6103"/>
    <w:rsid w:val="002B6268"/>
    <w:rsid w:val="002B6B6A"/>
    <w:rsid w:val="002B6D5A"/>
    <w:rsid w:val="002B7C31"/>
    <w:rsid w:val="002C0063"/>
    <w:rsid w:val="002C1189"/>
    <w:rsid w:val="002C11E8"/>
    <w:rsid w:val="002C1843"/>
    <w:rsid w:val="002C28F8"/>
    <w:rsid w:val="002C290E"/>
    <w:rsid w:val="002C2E9B"/>
    <w:rsid w:val="002C3A19"/>
    <w:rsid w:val="002C3DB1"/>
    <w:rsid w:val="002C3F12"/>
    <w:rsid w:val="002C41E6"/>
    <w:rsid w:val="002C5B12"/>
    <w:rsid w:val="002C665C"/>
    <w:rsid w:val="002C75C9"/>
    <w:rsid w:val="002C767D"/>
    <w:rsid w:val="002D071A"/>
    <w:rsid w:val="002D0F96"/>
    <w:rsid w:val="002D1498"/>
    <w:rsid w:val="002D14D2"/>
    <w:rsid w:val="002D1DA4"/>
    <w:rsid w:val="002D2AF0"/>
    <w:rsid w:val="002D34B2"/>
    <w:rsid w:val="002D48B0"/>
    <w:rsid w:val="002D5346"/>
    <w:rsid w:val="002D5921"/>
    <w:rsid w:val="002D5B37"/>
    <w:rsid w:val="002D6084"/>
    <w:rsid w:val="002D6553"/>
    <w:rsid w:val="002D7359"/>
    <w:rsid w:val="002D7637"/>
    <w:rsid w:val="002D7EE2"/>
    <w:rsid w:val="002E065C"/>
    <w:rsid w:val="002E15C2"/>
    <w:rsid w:val="002E17F2"/>
    <w:rsid w:val="002E2491"/>
    <w:rsid w:val="002E24F5"/>
    <w:rsid w:val="002E2778"/>
    <w:rsid w:val="002E278D"/>
    <w:rsid w:val="002E2CDF"/>
    <w:rsid w:val="002E4C39"/>
    <w:rsid w:val="002E69B0"/>
    <w:rsid w:val="002E6FAD"/>
    <w:rsid w:val="002E7004"/>
    <w:rsid w:val="002E7CAE"/>
    <w:rsid w:val="002E7F13"/>
    <w:rsid w:val="002F0BFB"/>
    <w:rsid w:val="002F2771"/>
    <w:rsid w:val="002F2BEA"/>
    <w:rsid w:val="002F37A9"/>
    <w:rsid w:val="002F3E03"/>
    <w:rsid w:val="002F4C58"/>
    <w:rsid w:val="002F5E4F"/>
    <w:rsid w:val="002F6652"/>
    <w:rsid w:val="002F67B5"/>
    <w:rsid w:val="002F6FFA"/>
    <w:rsid w:val="002F785C"/>
    <w:rsid w:val="002F7AFC"/>
    <w:rsid w:val="002F7BD8"/>
    <w:rsid w:val="00300A90"/>
    <w:rsid w:val="003010EE"/>
    <w:rsid w:val="00301103"/>
    <w:rsid w:val="00301813"/>
    <w:rsid w:val="00301CE6"/>
    <w:rsid w:val="0030200E"/>
    <w:rsid w:val="003020E5"/>
    <w:rsid w:val="00302389"/>
    <w:rsid w:val="0030256B"/>
    <w:rsid w:val="00302620"/>
    <w:rsid w:val="003032D5"/>
    <w:rsid w:val="00303445"/>
    <w:rsid w:val="003038B4"/>
    <w:rsid w:val="0030501F"/>
    <w:rsid w:val="00305C23"/>
    <w:rsid w:val="00305CE7"/>
    <w:rsid w:val="00306C7B"/>
    <w:rsid w:val="0030769E"/>
    <w:rsid w:val="00307BA1"/>
    <w:rsid w:val="00310010"/>
    <w:rsid w:val="00310736"/>
    <w:rsid w:val="0031108F"/>
    <w:rsid w:val="00311465"/>
    <w:rsid w:val="00311702"/>
    <w:rsid w:val="00311E82"/>
    <w:rsid w:val="003129E2"/>
    <w:rsid w:val="00312EA9"/>
    <w:rsid w:val="00312EF9"/>
    <w:rsid w:val="00313EE8"/>
    <w:rsid w:val="00313FD6"/>
    <w:rsid w:val="00314242"/>
    <w:rsid w:val="003143BD"/>
    <w:rsid w:val="003145DD"/>
    <w:rsid w:val="003151F9"/>
    <w:rsid w:val="00315363"/>
    <w:rsid w:val="00315B17"/>
    <w:rsid w:val="0031691F"/>
    <w:rsid w:val="0031763B"/>
    <w:rsid w:val="003203ED"/>
    <w:rsid w:val="003205C4"/>
    <w:rsid w:val="003208B1"/>
    <w:rsid w:val="00321EE6"/>
    <w:rsid w:val="00322C9F"/>
    <w:rsid w:val="00322E3B"/>
    <w:rsid w:val="00323DEB"/>
    <w:rsid w:val="00324424"/>
    <w:rsid w:val="00324B8D"/>
    <w:rsid w:val="00324D23"/>
    <w:rsid w:val="00325C93"/>
    <w:rsid w:val="00327609"/>
    <w:rsid w:val="00331751"/>
    <w:rsid w:val="00331E5F"/>
    <w:rsid w:val="00331ECE"/>
    <w:rsid w:val="00332F2C"/>
    <w:rsid w:val="0033360C"/>
    <w:rsid w:val="00334579"/>
    <w:rsid w:val="0033467B"/>
    <w:rsid w:val="00334F43"/>
    <w:rsid w:val="003356EA"/>
    <w:rsid w:val="003356FC"/>
    <w:rsid w:val="00335858"/>
    <w:rsid w:val="00335CC0"/>
    <w:rsid w:val="003363A7"/>
    <w:rsid w:val="00336BDA"/>
    <w:rsid w:val="00336D10"/>
    <w:rsid w:val="003372FB"/>
    <w:rsid w:val="003379AA"/>
    <w:rsid w:val="00337A17"/>
    <w:rsid w:val="003405DC"/>
    <w:rsid w:val="00341DDF"/>
    <w:rsid w:val="0034250A"/>
    <w:rsid w:val="003428C8"/>
    <w:rsid w:val="00342BD7"/>
    <w:rsid w:val="00343135"/>
    <w:rsid w:val="00344CAE"/>
    <w:rsid w:val="003454D2"/>
    <w:rsid w:val="00346579"/>
    <w:rsid w:val="00346DB5"/>
    <w:rsid w:val="00347733"/>
    <w:rsid w:val="003477B1"/>
    <w:rsid w:val="003503FE"/>
    <w:rsid w:val="00350487"/>
    <w:rsid w:val="00351053"/>
    <w:rsid w:val="003511C2"/>
    <w:rsid w:val="0035120A"/>
    <w:rsid w:val="00352506"/>
    <w:rsid w:val="003527BB"/>
    <w:rsid w:val="00352BDE"/>
    <w:rsid w:val="00352F03"/>
    <w:rsid w:val="00353BF2"/>
    <w:rsid w:val="00354BA1"/>
    <w:rsid w:val="00354BC9"/>
    <w:rsid w:val="003550A9"/>
    <w:rsid w:val="00355DAC"/>
    <w:rsid w:val="003562B7"/>
    <w:rsid w:val="0035709E"/>
    <w:rsid w:val="00357380"/>
    <w:rsid w:val="003602D9"/>
    <w:rsid w:val="003604CE"/>
    <w:rsid w:val="0036064F"/>
    <w:rsid w:val="00360785"/>
    <w:rsid w:val="00360866"/>
    <w:rsid w:val="00360F03"/>
    <w:rsid w:val="00361B9A"/>
    <w:rsid w:val="00361EDE"/>
    <w:rsid w:val="00362562"/>
    <w:rsid w:val="00363920"/>
    <w:rsid w:val="00364697"/>
    <w:rsid w:val="003654D7"/>
    <w:rsid w:val="003656DC"/>
    <w:rsid w:val="003658DF"/>
    <w:rsid w:val="00365D11"/>
    <w:rsid w:val="00367434"/>
    <w:rsid w:val="00370002"/>
    <w:rsid w:val="00370E47"/>
    <w:rsid w:val="00371BAB"/>
    <w:rsid w:val="00371CE2"/>
    <w:rsid w:val="003722AD"/>
    <w:rsid w:val="00372DFB"/>
    <w:rsid w:val="0037361F"/>
    <w:rsid w:val="003741F7"/>
    <w:rsid w:val="003742AC"/>
    <w:rsid w:val="00374CED"/>
    <w:rsid w:val="00375692"/>
    <w:rsid w:val="00375699"/>
    <w:rsid w:val="00375809"/>
    <w:rsid w:val="0037681A"/>
    <w:rsid w:val="00376989"/>
    <w:rsid w:val="00377902"/>
    <w:rsid w:val="00377CE1"/>
    <w:rsid w:val="00381B90"/>
    <w:rsid w:val="00381EE0"/>
    <w:rsid w:val="00382521"/>
    <w:rsid w:val="003839AE"/>
    <w:rsid w:val="00384E6D"/>
    <w:rsid w:val="00385039"/>
    <w:rsid w:val="003851EC"/>
    <w:rsid w:val="003853BB"/>
    <w:rsid w:val="00385BF0"/>
    <w:rsid w:val="00385F9C"/>
    <w:rsid w:val="00386634"/>
    <w:rsid w:val="003869FE"/>
    <w:rsid w:val="003872A4"/>
    <w:rsid w:val="003877F3"/>
    <w:rsid w:val="00387FA3"/>
    <w:rsid w:val="0039019C"/>
    <w:rsid w:val="003909AA"/>
    <w:rsid w:val="00391A80"/>
    <w:rsid w:val="003921F6"/>
    <w:rsid w:val="00392245"/>
    <w:rsid w:val="003929C2"/>
    <w:rsid w:val="00393518"/>
    <w:rsid w:val="003939FF"/>
    <w:rsid w:val="00394D07"/>
    <w:rsid w:val="003957C5"/>
    <w:rsid w:val="003959F7"/>
    <w:rsid w:val="00395CF1"/>
    <w:rsid w:val="00395D8B"/>
    <w:rsid w:val="0039665F"/>
    <w:rsid w:val="00396907"/>
    <w:rsid w:val="00396B90"/>
    <w:rsid w:val="0039728D"/>
    <w:rsid w:val="003975D1"/>
    <w:rsid w:val="003978B4"/>
    <w:rsid w:val="00397D31"/>
    <w:rsid w:val="00397EF3"/>
    <w:rsid w:val="003A0043"/>
    <w:rsid w:val="003A12B0"/>
    <w:rsid w:val="003A2223"/>
    <w:rsid w:val="003A2A0F"/>
    <w:rsid w:val="003A330E"/>
    <w:rsid w:val="003A45A1"/>
    <w:rsid w:val="003A4DA3"/>
    <w:rsid w:val="003A4E42"/>
    <w:rsid w:val="003A522B"/>
    <w:rsid w:val="003A5B0A"/>
    <w:rsid w:val="003A6792"/>
    <w:rsid w:val="003A6884"/>
    <w:rsid w:val="003A6BAC"/>
    <w:rsid w:val="003A6D66"/>
    <w:rsid w:val="003A70A4"/>
    <w:rsid w:val="003A7363"/>
    <w:rsid w:val="003A7420"/>
    <w:rsid w:val="003A7653"/>
    <w:rsid w:val="003A7C4D"/>
    <w:rsid w:val="003A7D24"/>
    <w:rsid w:val="003A7EF3"/>
    <w:rsid w:val="003B10E2"/>
    <w:rsid w:val="003B159C"/>
    <w:rsid w:val="003B181E"/>
    <w:rsid w:val="003B2CF9"/>
    <w:rsid w:val="003B3411"/>
    <w:rsid w:val="003B361F"/>
    <w:rsid w:val="003B369F"/>
    <w:rsid w:val="003B36A3"/>
    <w:rsid w:val="003B47A2"/>
    <w:rsid w:val="003B4B93"/>
    <w:rsid w:val="003B4E22"/>
    <w:rsid w:val="003B5215"/>
    <w:rsid w:val="003B5C9B"/>
    <w:rsid w:val="003B64BB"/>
    <w:rsid w:val="003B66F0"/>
    <w:rsid w:val="003B6944"/>
    <w:rsid w:val="003B6ABB"/>
    <w:rsid w:val="003B6DDE"/>
    <w:rsid w:val="003B74BF"/>
    <w:rsid w:val="003B7606"/>
    <w:rsid w:val="003B7FE5"/>
    <w:rsid w:val="003C03C4"/>
    <w:rsid w:val="003C07B6"/>
    <w:rsid w:val="003C11C8"/>
    <w:rsid w:val="003C24F1"/>
    <w:rsid w:val="003C2589"/>
    <w:rsid w:val="003C2702"/>
    <w:rsid w:val="003C2A2C"/>
    <w:rsid w:val="003C2D35"/>
    <w:rsid w:val="003C31DA"/>
    <w:rsid w:val="003C3498"/>
    <w:rsid w:val="003C3D25"/>
    <w:rsid w:val="003C3EFF"/>
    <w:rsid w:val="003C508C"/>
    <w:rsid w:val="003C50EF"/>
    <w:rsid w:val="003C5340"/>
    <w:rsid w:val="003C5A82"/>
    <w:rsid w:val="003C5F34"/>
    <w:rsid w:val="003C5FB5"/>
    <w:rsid w:val="003C76C7"/>
    <w:rsid w:val="003C7806"/>
    <w:rsid w:val="003D0045"/>
    <w:rsid w:val="003D014A"/>
    <w:rsid w:val="003D040D"/>
    <w:rsid w:val="003D06CD"/>
    <w:rsid w:val="003D0960"/>
    <w:rsid w:val="003D0D19"/>
    <w:rsid w:val="003D109F"/>
    <w:rsid w:val="003D2478"/>
    <w:rsid w:val="003D2C3D"/>
    <w:rsid w:val="003D2CFF"/>
    <w:rsid w:val="003D3178"/>
    <w:rsid w:val="003D3BF4"/>
    <w:rsid w:val="003D3C45"/>
    <w:rsid w:val="003D40E7"/>
    <w:rsid w:val="003D4F2F"/>
    <w:rsid w:val="003D52AB"/>
    <w:rsid w:val="003D56CB"/>
    <w:rsid w:val="003D5B1F"/>
    <w:rsid w:val="003D669E"/>
    <w:rsid w:val="003D6B4E"/>
    <w:rsid w:val="003D72EA"/>
    <w:rsid w:val="003E099F"/>
    <w:rsid w:val="003E1503"/>
    <w:rsid w:val="003E15FA"/>
    <w:rsid w:val="003E24C2"/>
    <w:rsid w:val="003E260D"/>
    <w:rsid w:val="003E2D23"/>
    <w:rsid w:val="003E3AF0"/>
    <w:rsid w:val="003E4464"/>
    <w:rsid w:val="003E4638"/>
    <w:rsid w:val="003E49C6"/>
    <w:rsid w:val="003E4E95"/>
    <w:rsid w:val="003E50D5"/>
    <w:rsid w:val="003E5213"/>
    <w:rsid w:val="003E55E4"/>
    <w:rsid w:val="003E5A17"/>
    <w:rsid w:val="003E5C20"/>
    <w:rsid w:val="003E61C6"/>
    <w:rsid w:val="003E65FD"/>
    <w:rsid w:val="003E74E3"/>
    <w:rsid w:val="003F05C7"/>
    <w:rsid w:val="003F11C1"/>
    <w:rsid w:val="003F20AF"/>
    <w:rsid w:val="003F2AC6"/>
    <w:rsid w:val="003F2CD4"/>
    <w:rsid w:val="003F3670"/>
    <w:rsid w:val="003F3FB7"/>
    <w:rsid w:val="003F57CF"/>
    <w:rsid w:val="003F594E"/>
    <w:rsid w:val="003F66B6"/>
    <w:rsid w:val="003F6BBE"/>
    <w:rsid w:val="004000E8"/>
    <w:rsid w:val="004010A4"/>
    <w:rsid w:val="00401423"/>
    <w:rsid w:val="00402E2B"/>
    <w:rsid w:val="004039C1"/>
    <w:rsid w:val="00404DBD"/>
    <w:rsid w:val="00405014"/>
    <w:rsid w:val="0040512B"/>
    <w:rsid w:val="004052FF"/>
    <w:rsid w:val="00405942"/>
    <w:rsid w:val="00405AB7"/>
    <w:rsid w:val="00405CA5"/>
    <w:rsid w:val="00406693"/>
    <w:rsid w:val="00406A3B"/>
    <w:rsid w:val="004078A1"/>
    <w:rsid w:val="00407CD3"/>
    <w:rsid w:val="00407E6A"/>
    <w:rsid w:val="00410134"/>
    <w:rsid w:val="00410B72"/>
    <w:rsid w:val="00410F18"/>
    <w:rsid w:val="00412200"/>
    <w:rsid w:val="0041263E"/>
    <w:rsid w:val="00412AAF"/>
    <w:rsid w:val="00413A96"/>
    <w:rsid w:val="00413AAC"/>
    <w:rsid w:val="00413E92"/>
    <w:rsid w:val="00414D2D"/>
    <w:rsid w:val="00414E44"/>
    <w:rsid w:val="00414F83"/>
    <w:rsid w:val="00414F9A"/>
    <w:rsid w:val="00415478"/>
    <w:rsid w:val="00415B26"/>
    <w:rsid w:val="00416EF4"/>
    <w:rsid w:val="00420D44"/>
    <w:rsid w:val="00420F90"/>
    <w:rsid w:val="00421105"/>
    <w:rsid w:val="00422AA4"/>
    <w:rsid w:val="00422C85"/>
    <w:rsid w:val="00423A41"/>
    <w:rsid w:val="004242F4"/>
    <w:rsid w:val="004249C9"/>
    <w:rsid w:val="004253DD"/>
    <w:rsid w:val="004258F5"/>
    <w:rsid w:val="00425995"/>
    <w:rsid w:val="004259EB"/>
    <w:rsid w:val="004262BB"/>
    <w:rsid w:val="00426597"/>
    <w:rsid w:val="00426827"/>
    <w:rsid w:val="004271F6"/>
    <w:rsid w:val="00427248"/>
    <w:rsid w:val="00431341"/>
    <w:rsid w:val="00432903"/>
    <w:rsid w:val="0043345F"/>
    <w:rsid w:val="004341F0"/>
    <w:rsid w:val="00435B8E"/>
    <w:rsid w:val="00437049"/>
    <w:rsid w:val="004373AD"/>
    <w:rsid w:val="00437447"/>
    <w:rsid w:val="004402D0"/>
    <w:rsid w:val="00441A92"/>
    <w:rsid w:val="00441DEF"/>
    <w:rsid w:val="004423B7"/>
    <w:rsid w:val="00442BD8"/>
    <w:rsid w:val="00442E9C"/>
    <w:rsid w:val="004431DC"/>
    <w:rsid w:val="004434D3"/>
    <w:rsid w:val="0044398C"/>
    <w:rsid w:val="00443AB4"/>
    <w:rsid w:val="00443FA6"/>
    <w:rsid w:val="00444F56"/>
    <w:rsid w:val="00446488"/>
    <w:rsid w:val="00446859"/>
    <w:rsid w:val="00446AD1"/>
    <w:rsid w:val="00446FD9"/>
    <w:rsid w:val="004509A1"/>
    <w:rsid w:val="00450AC9"/>
    <w:rsid w:val="00451362"/>
    <w:rsid w:val="004517AA"/>
    <w:rsid w:val="00451ABB"/>
    <w:rsid w:val="00452A11"/>
    <w:rsid w:val="00452CAC"/>
    <w:rsid w:val="0045306F"/>
    <w:rsid w:val="004536DD"/>
    <w:rsid w:val="00454015"/>
    <w:rsid w:val="00454F1B"/>
    <w:rsid w:val="00455F39"/>
    <w:rsid w:val="00456204"/>
    <w:rsid w:val="004567AD"/>
    <w:rsid w:val="00457288"/>
    <w:rsid w:val="00457322"/>
    <w:rsid w:val="00457565"/>
    <w:rsid w:val="00457A52"/>
    <w:rsid w:val="00457B71"/>
    <w:rsid w:val="00457D3B"/>
    <w:rsid w:val="004617D1"/>
    <w:rsid w:val="00461CE4"/>
    <w:rsid w:val="00462F3E"/>
    <w:rsid w:val="004646BD"/>
    <w:rsid w:val="00464C08"/>
    <w:rsid w:val="00464DDB"/>
    <w:rsid w:val="00465CD1"/>
    <w:rsid w:val="004669E2"/>
    <w:rsid w:val="0046777D"/>
    <w:rsid w:val="00467F1A"/>
    <w:rsid w:val="004708D8"/>
    <w:rsid w:val="00470C31"/>
    <w:rsid w:val="00470E6B"/>
    <w:rsid w:val="00471216"/>
    <w:rsid w:val="00471702"/>
    <w:rsid w:val="00471C23"/>
    <w:rsid w:val="00471DE0"/>
    <w:rsid w:val="00471E59"/>
    <w:rsid w:val="00472DB8"/>
    <w:rsid w:val="004733FB"/>
    <w:rsid w:val="004734D0"/>
    <w:rsid w:val="004749DF"/>
    <w:rsid w:val="00474BD0"/>
    <w:rsid w:val="00474FD4"/>
    <w:rsid w:val="0047556B"/>
    <w:rsid w:val="00475B26"/>
    <w:rsid w:val="00475CAB"/>
    <w:rsid w:val="004761DB"/>
    <w:rsid w:val="00476A85"/>
    <w:rsid w:val="00476F18"/>
    <w:rsid w:val="00477768"/>
    <w:rsid w:val="00477B7B"/>
    <w:rsid w:val="0048021C"/>
    <w:rsid w:val="004806A9"/>
    <w:rsid w:val="00480A01"/>
    <w:rsid w:val="00481248"/>
    <w:rsid w:val="0048147E"/>
    <w:rsid w:val="00482020"/>
    <w:rsid w:val="0048220D"/>
    <w:rsid w:val="00482855"/>
    <w:rsid w:val="00482C59"/>
    <w:rsid w:val="00482DD8"/>
    <w:rsid w:val="004832AC"/>
    <w:rsid w:val="00483870"/>
    <w:rsid w:val="00483DC5"/>
    <w:rsid w:val="00484418"/>
    <w:rsid w:val="004848BD"/>
    <w:rsid w:val="00485CF8"/>
    <w:rsid w:val="00485DFE"/>
    <w:rsid w:val="00486520"/>
    <w:rsid w:val="00486A19"/>
    <w:rsid w:val="00487830"/>
    <w:rsid w:val="0049032D"/>
    <w:rsid w:val="00490D07"/>
    <w:rsid w:val="004911ED"/>
    <w:rsid w:val="00491B38"/>
    <w:rsid w:val="00491BF5"/>
    <w:rsid w:val="00492BC5"/>
    <w:rsid w:val="00495374"/>
    <w:rsid w:val="004956AA"/>
    <w:rsid w:val="004964F1"/>
    <w:rsid w:val="004972D5"/>
    <w:rsid w:val="004977D4"/>
    <w:rsid w:val="00497CD2"/>
    <w:rsid w:val="00497D73"/>
    <w:rsid w:val="00497F86"/>
    <w:rsid w:val="004A0028"/>
    <w:rsid w:val="004A0E6A"/>
    <w:rsid w:val="004A135D"/>
    <w:rsid w:val="004A16BC"/>
    <w:rsid w:val="004A20FC"/>
    <w:rsid w:val="004A2171"/>
    <w:rsid w:val="004A2B94"/>
    <w:rsid w:val="004A2D05"/>
    <w:rsid w:val="004A2E55"/>
    <w:rsid w:val="004A3C2F"/>
    <w:rsid w:val="004A5096"/>
    <w:rsid w:val="004A50C1"/>
    <w:rsid w:val="004A619A"/>
    <w:rsid w:val="004A64BC"/>
    <w:rsid w:val="004A6B27"/>
    <w:rsid w:val="004A6B99"/>
    <w:rsid w:val="004A6E52"/>
    <w:rsid w:val="004A7327"/>
    <w:rsid w:val="004A75EE"/>
    <w:rsid w:val="004A7890"/>
    <w:rsid w:val="004B0147"/>
    <w:rsid w:val="004B01F0"/>
    <w:rsid w:val="004B16B7"/>
    <w:rsid w:val="004B1A16"/>
    <w:rsid w:val="004B21C3"/>
    <w:rsid w:val="004B321D"/>
    <w:rsid w:val="004B339C"/>
    <w:rsid w:val="004B34FA"/>
    <w:rsid w:val="004B4874"/>
    <w:rsid w:val="004B4E79"/>
    <w:rsid w:val="004B59E0"/>
    <w:rsid w:val="004B5B29"/>
    <w:rsid w:val="004B5D76"/>
    <w:rsid w:val="004B606F"/>
    <w:rsid w:val="004B6380"/>
    <w:rsid w:val="004B6F6A"/>
    <w:rsid w:val="004B7175"/>
    <w:rsid w:val="004B7982"/>
    <w:rsid w:val="004B7B6A"/>
    <w:rsid w:val="004B7BDE"/>
    <w:rsid w:val="004B7C0C"/>
    <w:rsid w:val="004C1F2B"/>
    <w:rsid w:val="004C252A"/>
    <w:rsid w:val="004C2B1B"/>
    <w:rsid w:val="004C3016"/>
    <w:rsid w:val="004C3898"/>
    <w:rsid w:val="004C44DD"/>
    <w:rsid w:val="004C4927"/>
    <w:rsid w:val="004C5795"/>
    <w:rsid w:val="004C5864"/>
    <w:rsid w:val="004C6AC0"/>
    <w:rsid w:val="004C6C45"/>
    <w:rsid w:val="004C6CE3"/>
    <w:rsid w:val="004C6E31"/>
    <w:rsid w:val="004C6FAA"/>
    <w:rsid w:val="004C77CD"/>
    <w:rsid w:val="004C7EF0"/>
    <w:rsid w:val="004D1D22"/>
    <w:rsid w:val="004D2E2E"/>
    <w:rsid w:val="004D2F34"/>
    <w:rsid w:val="004D34E0"/>
    <w:rsid w:val="004D36B1"/>
    <w:rsid w:val="004D3CF7"/>
    <w:rsid w:val="004D5568"/>
    <w:rsid w:val="004D5908"/>
    <w:rsid w:val="004D5A34"/>
    <w:rsid w:val="004D6011"/>
    <w:rsid w:val="004D619B"/>
    <w:rsid w:val="004D61F8"/>
    <w:rsid w:val="004D7EBD"/>
    <w:rsid w:val="004E135B"/>
    <w:rsid w:val="004E1A69"/>
    <w:rsid w:val="004E2454"/>
    <w:rsid w:val="004E2680"/>
    <w:rsid w:val="004E28F9"/>
    <w:rsid w:val="004E2C72"/>
    <w:rsid w:val="004E3868"/>
    <w:rsid w:val="004E462E"/>
    <w:rsid w:val="004E4FA4"/>
    <w:rsid w:val="004E56DC"/>
    <w:rsid w:val="004E5B57"/>
    <w:rsid w:val="004E65AA"/>
    <w:rsid w:val="004E7264"/>
    <w:rsid w:val="004E76F4"/>
    <w:rsid w:val="004F0B4E"/>
    <w:rsid w:val="004F0B6C"/>
    <w:rsid w:val="004F1BC2"/>
    <w:rsid w:val="004F1C01"/>
    <w:rsid w:val="004F2078"/>
    <w:rsid w:val="004F238A"/>
    <w:rsid w:val="004F3419"/>
    <w:rsid w:val="004F4293"/>
    <w:rsid w:val="004F4DA3"/>
    <w:rsid w:val="004F4EF3"/>
    <w:rsid w:val="004F74FC"/>
    <w:rsid w:val="004F7A4A"/>
    <w:rsid w:val="004F7DC4"/>
    <w:rsid w:val="004F7E5B"/>
    <w:rsid w:val="00500368"/>
    <w:rsid w:val="00501176"/>
    <w:rsid w:val="00503702"/>
    <w:rsid w:val="00504335"/>
    <w:rsid w:val="005047AE"/>
    <w:rsid w:val="00504BC8"/>
    <w:rsid w:val="00504FC9"/>
    <w:rsid w:val="0050549A"/>
    <w:rsid w:val="00505FC1"/>
    <w:rsid w:val="00506557"/>
    <w:rsid w:val="0050677A"/>
    <w:rsid w:val="00506954"/>
    <w:rsid w:val="0050704B"/>
    <w:rsid w:val="005075B4"/>
    <w:rsid w:val="005076EB"/>
    <w:rsid w:val="00507C4C"/>
    <w:rsid w:val="00510044"/>
    <w:rsid w:val="00510284"/>
    <w:rsid w:val="005108D8"/>
    <w:rsid w:val="00510ECA"/>
    <w:rsid w:val="005116F9"/>
    <w:rsid w:val="00512042"/>
    <w:rsid w:val="00512081"/>
    <w:rsid w:val="0051300F"/>
    <w:rsid w:val="00513375"/>
    <w:rsid w:val="005153A7"/>
    <w:rsid w:val="005159F5"/>
    <w:rsid w:val="00515A88"/>
    <w:rsid w:val="00515DAB"/>
    <w:rsid w:val="0051603C"/>
    <w:rsid w:val="00516CD1"/>
    <w:rsid w:val="005173BF"/>
    <w:rsid w:val="005177BC"/>
    <w:rsid w:val="0052034C"/>
    <w:rsid w:val="00521294"/>
    <w:rsid w:val="005219CF"/>
    <w:rsid w:val="00521C53"/>
    <w:rsid w:val="005222A0"/>
    <w:rsid w:val="00522896"/>
    <w:rsid w:val="00526A55"/>
    <w:rsid w:val="005274A5"/>
    <w:rsid w:val="00530E53"/>
    <w:rsid w:val="005336AF"/>
    <w:rsid w:val="00533940"/>
    <w:rsid w:val="00533DEA"/>
    <w:rsid w:val="0053402D"/>
    <w:rsid w:val="005345D5"/>
    <w:rsid w:val="00534A2A"/>
    <w:rsid w:val="00534B59"/>
    <w:rsid w:val="00534B6E"/>
    <w:rsid w:val="005351A9"/>
    <w:rsid w:val="00536759"/>
    <w:rsid w:val="00536790"/>
    <w:rsid w:val="005375F4"/>
    <w:rsid w:val="005378DD"/>
    <w:rsid w:val="00537AAF"/>
    <w:rsid w:val="00537C62"/>
    <w:rsid w:val="00540571"/>
    <w:rsid w:val="00540AEE"/>
    <w:rsid w:val="00541102"/>
    <w:rsid w:val="00541539"/>
    <w:rsid w:val="005423EA"/>
    <w:rsid w:val="00542EA8"/>
    <w:rsid w:val="00543038"/>
    <w:rsid w:val="00543378"/>
    <w:rsid w:val="00543405"/>
    <w:rsid w:val="00544545"/>
    <w:rsid w:val="00544E17"/>
    <w:rsid w:val="005450FF"/>
    <w:rsid w:val="00546778"/>
    <w:rsid w:val="00546970"/>
    <w:rsid w:val="00546B38"/>
    <w:rsid w:val="00546BA3"/>
    <w:rsid w:val="005477E9"/>
    <w:rsid w:val="00547A98"/>
    <w:rsid w:val="00547B73"/>
    <w:rsid w:val="00551499"/>
    <w:rsid w:val="00551749"/>
    <w:rsid w:val="005523D4"/>
    <w:rsid w:val="005525E2"/>
    <w:rsid w:val="005529A6"/>
    <w:rsid w:val="00552D4E"/>
    <w:rsid w:val="00553C78"/>
    <w:rsid w:val="005542CB"/>
    <w:rsid w:val="00554E19"/>
    <w:rsid w:val="005556AC"/>
    <w:rsid w:val="00555F06"/>
    <w:rsid w:val="00555FB1"/>
    <w:rsid w:val="005560FB"/>
    <w:rsid w:val="00556504"/>
    <w:rsid w:val="0056104B"/>
    <w:rsid w:val="00561052"/>
    <w:rsid w:val="005611CA"/>
    <w:rsid w:val="0056121F"/>
    <w:rsid w:val="00562A4D"/>
    <w:rsid w:val="00562C83"/>
    <w:rsid w:val="00563732"/>
    <w:rsid w:val="005639A3"/>
    <w:rsid w:val="00563B47"/>
    <w:rsid w:val="005641EA"/>
    <w:rsid w:val="005646EB"/>
    <w:rsid w:val="00564D17"/>
    <w:rsid w:val="00565213"/>
    <w:rsid w:val="00565C31"/>
    <w:rsid w:val="0056638C"/>
    <w:rsid w:val="005701F9"/>
    <w:rsid w:val="0057098C"/>
    <w:rsid w:val="00571E06"/>
    <w:rsid w:val="00572505"/>
    <w:rsid w:val="00572602"/>
    <w:rsid w:val="0057296F"/>
    <w:rsid w:val="00572D57"/>
    <w:rsid w:val="00573AD2"/>
    <w:rsid w:val="00573DCD"/>
    <w:rsid w:val="0057484C"/>
    <w:rsid w:val="00575F87"/>
    <w:rsid w:val="00577CC6"/>
    <w:rsid w:val="00580182"/>
    <w:rsid w:val="0058032F"/>
    <w:rsid w:val="00580B63"/>
    <w:rsid w:val="00582315"/>
    <w:rsid w:val="00582364"/>
    <w:rsid w:val="00582809"/>
    <w:rsid w:val="00582B66"/>
    <w:rsid w:val="00583F48"/>
    <w:rsid w:val="005840CA"/>
    <w:rsid w:val="00584EF5"/>
    <w:rsid w:val="00586CBD"/>
    <w:rsid w:val="00586CFE"/>
    <w:rsid w:val="00587303"/>
    <w:rsid w:val="0058798C"/>
    <w:rsid w:val="00587D91"/>
    <w:rsid w:val="00590054"/>
    <w:rsid w:val="005900B3"/>
    <w:rsid w:val="005900FA"/>
    <w:rsid w:val="005901F2"/>
    <w:rsid w:val="00590F67"/>
    <w:rsid w:val="00591E05"/>
    <w:rsid w:val="00592DCB"/>
    <w:rsid w:val="00593534"/>
    <w:rsid w:val="005935A4"/>
    <w:rsid w:val="005948C2"/>
    <w:rsid w:val="0059494D"/>
    <w:rsid w:val="00594DF9"/>
    <w:rsid w:val="00595556"/>
    <w:rsid w:val="00595DCA"/>
    <w:rsid w:val="00595E08"/>
    <w:rsid w:val="00595FD8"/>
    <w:rsid w:val="00596AB3"/>
    <w:rsid w:val="00596B59"/>
    <w:rsid w:val="0059779B"/>
    <w:rsid w:val="005A0BAB"/>
    <w:rsid w:val="005A1F41"/>
    <w:rsid w:val="005A209A"/>
    <w:rsid w:val="005A2BF4"/>
    <w:rsid w:val="005A3553"/>
    <w:rsid w:val="005A36A4"/>
    <w:rsid w:val="005A4A98"/>
    <w:rsid w:val="005A51F4"/>
    <w:rsid w:val="005A6104"/>
    <w:rsid w:val="005A662D"/>
    <w:rsid w:val="005A689D"/>
    <w:rsid w:val="005A72A0"/>
    <w:rsid w:val="005A7ACE"/>
    <w:rsid w:val="005B021E"/>
    <w:rsid w:val="005B0B09"/>
    <w:rsid w:val="005B0C17"/>
    <w:rsid w:val="005B0F34"/>
    <w:rsid w:val="005B1409"/>
    <w:rsid w:val="005B230D"/>
    <w:rsid w:val="005B2739"/>
    <w:rsid w:val="005B2D17"/>
    <w:rsid w:val="005B3258"/>
    <w:rsid w:val="005B35D7"/>
    <w:rsid w:val="005B392A"/>
    <w:rsid w:val="005B3AA3"/>
    <w:rsid w:val="005B43AE"/>
    <w:rsid w:val="005B45A2"/>
    <w:rsid w:val="005B4C93"/>
    <w:rsid w:val="005B5189"/>
    <w:rsid w:val="005B683D"/>
    <w:rsid w:val="005B6CDC"/>
    <w:rsid w:val="005B6F83"/>
    <w:rsid w:val="005B72D8"/>
    <w:rsid w:val="005B78D0"/>
    <w:rsid w:val="005B7F10"/>
    <w:rsid w:val="005C168B"/>
    <w:rsid w:val="005C2826"/>
    <w:rsid w:val="005C33DA"/>
    <w:rsid w:val="005C4AC5"/>
    <w:rsid w:val="005C5842"/>
    <w:rsid w:val="005C606A"/>
    <w:rsid w:val="005C6286"/>
    <w:rsid w:val="005C700A"/>
    <w:rsid w:val="005C74FB"/>
    <w:rsid w:val="005D0E5D"/>
    <w:rsid w:val="005D1187"/>
    <w:rsid w:val="005D1602"/>
    <w:rsid w:val="005D2269"/>
    <w:rsid w:val="005D28A4"/>
    <w:rsid w:val="005D2E65"/>
    <w:rsid w:val="005D3CFD"/>
    <w:rsid w:val="005D46E2"/>
    <w:rsid w:val="005D480E"/>
    <w:rsid w:val="005D5247"/>
    <w:rsid w:val="005D65AA"/>
    <w:rsid w:val="005D68E8"/>
    <w:rsid w:val="005D6C9D"/>
    <w:rsid w:val="005D6F13"/>
    <w:rsid w:val="005D7A9F"/>
    <w:rsid w:val="005E037D"/>
    <w:rsid w:val="005E0990"/>
    <w:rsid w:val="005E0E9A"/>
    <w:rsid w:val="005E0EF7"/>
    <w:rsid w:val="005E1174"/>
    <w:rsid w:val="005E198D"/>
    <w:rsid w:val="005E23B7"/>
    <w:rsid w:val="005E385F"/>
    <w:rsid w:val="005E3B4F"/>
    <w:rsid w:val="005E4B72"/>
    <w:rsid w:val="005E4BCA"/>
    <w:rsid w:val="005E5A1D"/>
    <w:rsid w:val="005E5B81"/>
    <w:rsid w:val="005E7812"/>
    <w:rsid w:val="005F088C"/>
    <w:rsid w:val="005F0A3C"/>
    <w:rsid w:val="005F1204"/>
    <w:rsid w:val="005F134E"/>
    <w:rsid w:val="005F1516"/>
    <w:rsid w:val="005F1D7A"/>
    <w:rsid w:val="005F2CB1"/>
    <w:rsid w:val="005F2F7F"/>
    <w:rsid w:val="005F3025"/>
    <w:rsid w:val="005F4CB4"/>
    <w:rsid w:val="005F51E5"/>
    <w:rsid w:val="005F5565"/>
    <w:rsid w:val="005F618C"/>
    <w:rsid w:val="005F6481"/>
    <w:rsid w:val="005F66DA"/>
    <w:rsid w:val="005F70BD"/>
    <w:rsid w:val="005F757C"/>
    <w:rsid w:val="0060025D"/>
    <w:rsid w:val="00600818"/>
    <w:rsid w:val="00600D1A"/>
    <w:rsid w:val="00601ACA"/>
    <w:rsid w:val="00602707"/>
    <w:rsid w:val="0060283C"/>
    <w:rsid w:val="00602B8E"/>
    <w:rsid w:val="00604F14"/>
    <w:rsid w:val="00606B1C"/>
    <w:rsid w:val="006072CD"/>
    <w:rsid w:val="00607437"/>
    <w:rsid w:val="00607AC6"/>
    <w:rsid w:val="00610E76"/>
    <w:rsid w:val="00611398"/>
    <w:rsid w:val="00611AA2"/>
    <w:rsid w:val="00611B83"/>
    <w:rsid w:val="0061288B"/>
    <w:rsid w:val="00612F07"/>
    <w:rsid w:val="006130CB"/>
    <w:rsid w:val="00613257"/>
    <w:rsid w:val="006148B7"/>
    <w:rsid w:val="00614DBA"/>
    <w:rsid w:val="00615A57"/>
    <w:rsid w:val="00615ED7"/>
    <w:rsid w:val="006175FF"/>
    <w:rsid w:val="00617A4D"/>
    <w:rsid w:val="00617B0A"/>
    <w:rsid w:val="006208EF"/>
    <w:rsid w:val="00620A71"/>
    <w:rsid w:val="00620D80"/>
    <w:rsid w:val="00621255"/>
    <w:rsid w:val="00621CFD"/>
    <w:rsid w:val="00623032"/>
    <w:rsid w:val="006234A6"/>
    <w:rsid w:val="006241E5"/>
    <w:rsid w:val="006250DB"/>
    <w:rsid w:val="00625724"/>
    <w:rsid w:val="00625DB3"/>
    <w:rsid w:val="00625E55"/>
    <w:rsid w:val="0062613A"/>
    <w:rsid w:val="00626E8E"/>
    <w:rsid w:val="006270DC"/>
    <w:rsid w:val="00627757"/>
    <w:rsid w:val="00627EFF"/>
    <w:rsid w:val="00630001"/>
    <w:rsid w:val="00630EC6"/>
    <w:rsid w:val="006311B3"/>
    <w:rsid w:val="00631335"/>
    <w:rsid w:val="00631342"/>
    <w:rsid w:val="006317C3"/>
    <w:rsid w:val="0063284C"/>
    <w:rsid w:val="00632960"/>
    <w:rsid w:val="00632C7A"/>
    <w:rsid w:val="00632CD4"/>
    <w:rsid w:val="00632DD3"/>
    <w:rsid w:val="00632F8A"/>
    <w:rsid w:val="00633253"/>
    <w:rsid w:val="006333FC"/>
    <w:rsid w:val="006338DC"/>
    <w:rsid w:val="006343D8"/>
    <w:rsid w:val="00635418"/>
    <w:rsid w:val="00635603"/>
    <w:rsid w:val="00636166"/>
    <w:rsid w:val="00636398"/>
    <w:rsid w:val="00636422"/>
    <w:rsid w:val="00636831"/>
    <w:rsid w:val="006368D3"/>
    <w:rsid w:val="0063702B"/>
    <w:rsid w:val="0063707D"/>
    <w:rsid w:val="0063773B"/>
    <w:rsid w:val="006377EC"/>
    <w:rsid w:val="00640624"/>
    <w:rsid w:val="00641108"/>
    <w:rsid w:val="0064151F"/>
    <w:rsid w:val="00641533"/>
    <w:rsid w:val="00641DD8"/>
    <w:rsid w:val="0064208D"/>
    <w:rsid w:val="00643475"/>
    <w:rsid w:val="0064396A"/>
    <w:rsid w:val="00643A20"/>
    <w:rsid w:val="006449FB"/>
    <w:rsid w:val="00644C9C"/>
    <w:rsid w:val="006455BD"/>
    <w:rsid w:val="0064624E"/>
    <w:rsid w:val="006508A3"/>
    <w:rsid w:val="00650AB9"/>
    <w:rsid w:val="00650B9C"/>
    <w:rsid w:val="00650E73"/>
    <w:rsid w:val="006530FE"/>
    <w:rsid w:val="00653728"/>
    <w:rsid w:val="00653E49"/>
    <w:rsid w:val="0065469C"/>
    <w:rsid w:val="00655733"/>
    <w:rsid w:val="00655ACD"/>
    <w:rsid w:val="00655CBE"/>
    <w:rsid w:val="00655DC0"/>
    <w:rsid w:val="00655FC4"/>
    <w:rsid w:val="00656A63"/>
    <w:rsid w:val="00656A92"/>
    <w:rsid w:val="00656AAA"/>
    <w:rsid w:val="00656DDE"/>
    <w:rsid w:val="006573D9"/>
    <w:rsid w:val="00657760"/>
    <w:rsid w:val="00657CA5"/>
    <w:rsid w:val="0066011D"/>
    <w:rsid w:val="006605FE"/>
    <w:rsid w:val="006607C0"/>
    <w:rsid w:val="006609DE"/>
    <w:rsid w:val="00660E20"/>
    <w:rsid w:val="00661207"/>
    <w:rsid w:val="00661385"/>
    <w:rsid w:val="006613A6"/>
    <w:rsid w:val="006627A2"/>
    <w:rsid w:val="00662936"/>
    <w:rsid w:val="006634E6"/>
    <w:rsid w:val="00663BA8"/>
    <w:rsid w:val="00663CF2"/>
    <w:rsid w:val="0066412E"/>
    <w:rsid w:val="0066436A"/>
    <w:rsid w:val="00664409"/>
    <w:rsid w:val="00664C04"/>
    <w:rsid w:val="006651FE"/>
    <w:rsid w:val="0066524B"/>
    <w:rsid w:val="006655EE"/>
    <w:rsid w:val="006655F2"/>
    <w:rsid w:val="00665DC2"/>
    <w:rsid w:val="00666860"/>
    <w:rsid w:val="0066759C"/>
    <w:rsid w:val="00667B98"/>
    <w:rsid w:val="00667EE7"/>
    <w:rsid w:val="00670352"/>
    <w:rsid w:val="0067036D"/>
    <w:rsid w:val="00670922"/>
    <w:rsid w:val="00670BE1"/>
    <w:rsid w:val="006713C2"/>
    <w:rsid w:val="00671A2F"/>
    <w:rsid w:val="0067218F"/>
    <w:rsid w:val="006722F6"/>
    <w:rsid w:val="006728D3"/>
    <w:rsid w:val="006733EC"/>
    <w:rsid w:val="0067348F"/>
    <w:rsid w:val="00673969"/>
    <w:rsid w:val="00673B02"/>
    <w:rsid w:val="006741F2"/>
    <w:rsid w:val="00674BC2"/>
    <w:rsid w:val="00674CC3"/>
    <w:rsid w:val="00675C72"/>
    <w:rsid w:val="00675E0E"/>
    <w:rsid w:val="00675FCE"/>
    <w:rsid w:val="00676E6F"/>
    <w:rsid w:val="006771F9"/>
    <w:rsid w:val="006776D7"/>
    <w:rsid w:val="006778E8"/>
    <w:rsid w:val="00681003"/>
    <w:rsid w:val="00681564"/>
    <w:rsid w:val="006817C9"/>
    <w:rsid w:val="00681BAC"/>
    <w:rsid w:val="006823AE"/>
    <w:rsid w:val="0068326D"/>
    <w:rsid w:val="0068378A"/>
    <w:rsid w:val="00683AC6"/>
    <w:rsid w:val="00683ECE"/>
    <w:rsid w:val="00683FB3"/>
    <w:rsid w:val="00684670"/>
    <w:rsid w:val="006854C0"/>
    <w:rsid w:val="00685A84"/>
    <w:rsid w:val="006907A7"/>
    <w:rsid w:val="00690BBD"/>
    <w:rsid w:val="00691760"/>
    <w:rsid w:val="00691DEC"/>
    <w:rsid w:val="0069224C"/>
    <w:rsid w:val="006927BF"/>
    <w:rsid w:val="0069328D"/>
    <w:rsid w:val="006935C9"/>
    <w:rsid w:val="00694A47"/>
    <w:rsid w:val="00694E70"/>
    <w:rsid w:val="0069587F"/>
    <w:rsid w:val="00695C11"/>
    <w:rsid w:val="00695FC2"/>
    <w:rsid w:val="00696199"/>
    <w:rsid w:val="00696324"/>
    <w:rsid w:val="00696910"/>
    <w:rsid w:val="00696949"/>
    <w:rsid w:val="00696A60"/>
    <w:rsid w:val="00696B39"/>
    <w:rsid w:val="00697052"/>
    <w:rsid w:val="006A2CBC"/>
    <w:rsid w:val="006A3AF2"/>
    <w:rsid w:val="006A404C"/>
    <w:rsid w:val="006A43E0"/>
    <w:rsid w:val="006A46FB"/>
    <w:rsid w:val="006A5134"/>
    <w:rsid w:val="006A57D1"/>
    <w:rsid w:val="006A5E28"/>
    <w:rsid w:val="006A5F0B"/>
    <w:rsid w:val="006A68AA"/>
    <w:rsid w:val="006A697B"/>
    <w:rsid w:val="006A6E5F"/>
    <w:rsid w:val="006A7AFF"/>
    <w:rsid w:val="006B05F1"/>
    <w:rsid w:val="006B08C3"/>
    <w:rsid w:val="006B0D6A"/>
    <w:rsid w:val="006B1816"/>
    <w:rsid w:val="006B19F5"/>
    <w:rsid w:val="006B2032"/>
    <w:rsid w:val="006B2099"/>
    <w:rsid w:val="006B2560"/>
    <w:rsid w:val="006B26C5"/>
    <w:rsid w:val="006B393C"/>
    <w:rsid w:val="006B50CF"/>
    <w:rsid w:val="006B7D8B"/>
    <w:rsid w:val="006C03B8"/>
    <w:rsid w:val="006C056B"/>
    <w:rsid w:val="006C0B94"/>
    <w:rsid w:val="006C1AE5"/>
    <w:rsid w:val="006C20E8"/>
    <w:rsid w:val="006C24C7"/>
    <w:rsid w:val="006C30E3"/>
    <w:rsid w:val="006C3EA9"/>
    <w:rsid w:val="006C4258"/>
    <w:rsid w:val="006C48A9"/>
    <w:rsid w:val="006C4C34"/>
    <w:rsid w:val="006C5EC9"/>
    <w:rsid w:val="006C6059"/>
    <w:rsid w:val="006C6E72"/>
    <w:rsid w:val="006C7522"/>
    <w:rsid w:val="006C7537"/>
    <w:rsid w:val="006C7D46"/>
    <w:rsid w:val="006D0837"/>
    <w:rsid w:val="006D10E4"/>
    <w:rsid w:val="006D12D0"/>
    <w:rsid w:val="006D275A"/>
    <w:rsid w:val="006D2C33"/>
    <w:rsid w:val="006D2C39"/>
    <w:rsid w:val="006D32C0"/>
    <w:rsid w:val="006D3CFD"/>
    <w:rsid w:val="006D5045"/>
    <w:rsid w:val="006D56C0"/>
    <w:rsid w:val="006D5E23"/>
    <w:rsid w:val="006D6F08"/>
    <w:rsid w:val="006D7172"/>
    <w:rsid w:val="006E062C"/>
    <w:rsid w:val="006E1C2D"/>
    <w:rsid w:val="006E1C82"/>
    <w:rsid w:val="006E1EC2"/>
    <w:rsid w:val="006E238D"/>
    <w:rsid w:val="006E28B7"/>
    <w:rsid w:val="006E2A9B"/>
    <w:rsid w:val="006E2DE3"/>
    <w:rsid w:val="006E3310"/>
    <w:rsid w:val="006E3D16"/>
    <w:rsid w:val="006E3F19"/>
    <w:rsid w:val="006E428F"/>
    <w:rsid w:val="006E4E39"/>
    <w:rsid w:val="006E5560"/>
    <w:rsid w:val="006E559A"/>
    <w:rsid w:val="006E565E"/>
    <w:rsid w:val="006E56B8"/>
    <w:rsid w:val="006E5A98"/>
    <w:rsid w:val="006E6106"/>
    <w:rsid w:val="006E673D"/>
    <w:rsid w:val="006E6EDC"/>
    <w:rsid w:val="006E74C5"/>
    <w:rsid w:val="006E7B91"/>
    <w:rsid w:val="006E7D3B"/>
    <w:rsid w:val="006E7EDE"/>
    <w:rsid w:val="006E7FBD"/>
    <w:rsid w:val="006F0A3A"/>
    <w:rsid w:val="006F0E16"/>
    <w:rsid w:val="006F1B70"/>
    <w:rsid w:val="006F1E04"/>
    <w:rsid w:val="006F24BE"/>
    <w:rsid w:val="006F28B2"/>
    <w:rsid w:val="006F2AF5"/>
    <w:rsid w:val="006F31AE"/>
    <w:rsid w:val="006F341D"/>
    <w:rsid w:val="006F3CDE"/>
    <w:rsid w:val="006F3EA5"/>
    <w:rsid w:val="006F49D7"/>
    <w:rsid w:val="006F52F2"/>
    <w:rsid w:val="006F58D4"/>
    <w:rsid w:val="006F5FE6"/>
    <w:rsid w:val="006F6433"/>
    <w:rsid w:val="006F6582"/>
    <w:rsid w:val="006F65F9"/>
    <w:rsid w:val="006F6A89"/>
    <w:rsid w:val="006F6C6E"/>
    <w:rsid w:val="006F6FB1"/>
    <w:rsid w:val="006F7946"/>
    <w:rsid w:val="006F7A13"/>
    <w:rsid w:val="006F7BA6"/>
    <w:rsid w:val="0070068E"/>
    <w:rsid w:val="007006A4"/>
    <w:rsid w:val="00700866"/>
    <w:rsid w:val="00700EF1"/>
    <w:rsid w:val="00701620"/>
    <w:rsid w:val="00701625"/>
    <w:rsid w:val="0070236A"/>
    <w:rsid w:val="00703161"/>
    <w:rsid w:val="0070346E"/>
    <w:rsid w:val="00703CAB"/>
    <w:rsid w:val="00704524"/>
    <w:rsid w:val="00704883"/>
    <w:rsid w:val="00704D98"/>
    <w:rsid w:val="00704EDB"/>
    <w:rsid w:val="00706101"/>
    <w:rsid w:val="007068CA"/>
    <w:rsid w:val="00707072"/>
    <w:rsid w:val="007071AD"/>
    <w:rsid w:val="007077F9"/>
    <w:rsid w:val="00707D61"/>
    <w:rsid w:val="0071032E"/>
    <w:rsid w:val="00711DE3"/>
    <w:rsid w:val="00712287"/>
    <w:rsid w:val="00712772"/>
    <w:rsid w:val="007127C8"/>
    <w:rsid w:val="0071354E"/>
    <w:rsid w:val="007148D3"/>
    <w:rsid w:val="00714976"/>
    <w:rsid w:val="00714ADA"/>
    <w:rsid w:val="00715B9A"/>
    <w:rsid w:val="00716357"/>
    <w:rsid w:val="007170F6"/>
    <w:rsid w:val="00720569"/>
    <w:rsid w:val="00721EBC"/>
    <w:rsid w:val="007228C8"/>
    <w:rsid w:val="00723312"/>
    <w:rsid w:val="00723DBD"/>
    <w:rsid w:val="007241B4"/>
    <w:rsid w:val="007257D0"/>
    <w:rsid w:val="00725E3F"/>
    <w:rsid w:val="00726D9C"/>
    <w:rsid w:val="00726EA6"/>
    <w:rsid w:val="00727208"/>
    <w:rsid w:val="007273CF"/>
    <w:rsid w:val="00727680"/>
    <w:rsid w:val="0072781F"/>
    <w:rsid w:val="00731F28"/>
    <w:rsid w:val="00732F87"/>
    <w:rsid w:val="007336DE"/>
    <w:rsid w:val="00733827"/>
    <w:rsid w:val="00733DD4"/>
    <w:rsid w:val="007344A6"/>
    <w:rsid w:val="007346B3"/>
    <w:rsid w:val="007348B1"/>
    <w:rsid w:val="007349D3"/>
    <w:rsid w:val="00735144"/>
    <w:rsid w:val="00735433"/>
    <w:rsid w:val="007357D1"/>
    <w:rsid w:val="0073618A"/>
    <w:rsid w:val="007362A6"/>
    <w:rsid w:val="00736D7D"/>
    <w:rsid w:val="00740E58"/>
    <w:rsid w:val="007412BC"/>
    <w:rsid w:val="00741493"/>
    <w:rsid w:val="007423E3"/>
    <w:rsid w:val="00743B6E"/>
    <w:rsid w:val="007445A0"/>
    <w:rsid w:val="0074524B"/>
    <w:rsid w:val="007461AA"/>
    <w:rsid w:val="00746BEF"/>
    <w:rsid w:val="00747919"/>
    <w:rsid w:val="00747D8B"/>
    <w:rsid w:val="00750AB5"/>
    <w:rsid w:val="00751228"/>
    <w:rsid w:val="00752E5F"/>
    <w:rsid w:val="007530EC"/>
    <w:rsid w:val="007536D0"/>
    <w:rsid w:val="007539DD"/>
    <w:rsid w:val="007544FE"/>
    <w:rsid w:val="007552F0"/>
    <w:rsid w:val="00755DB3"/>
    <w:rsid w:val="00755FC1"/>
    <w:rsid w:val="00756FE1"/>
    <w:rsid w:val="007571E1"/>
    <w:rsid w:val="007575A0"/>
    <w:rsid w:val="00757A16"/>
    <w:rsid w:val="00757E65"/>
    <w:rsid w:val="007604B2"/>
    <w:rsid w:val="00760732"/>
    <w:rsid w:val="007607C0"/>
    <w:rsid w:val="00760879"/>
    <w:rsid w:val="00761E7B"/>
    <w:rsid w:val="0076229D"/>
    <w:rsid w:val="007628CF"/>
    <w:rsid w:val="0076425E"/>
    <w:rsid w:val="007647A0"/>
    <w:rsid w:val="00765281"/>
    <w:rsid w:val="007656A2"/>
    <w:rsid w:val="00765AB7"/>
    <w:rsid w:val="0076636A"/>
    <w:rsid w:val="007669DC"/>
    <w:rsid w:val="00766BAD"/>
    <w:rsid w:val="00766D80"/>
    <w:rsid w:val="0076741D"/>
    <w:rsid w:val="00767A36"/>
    <w:rsid w:val="00767E95"/>
    <w:rsid w:val="0077072A"/>
    <w:rsid w:val="00770FED"/>
    <w:rsid w:val="007729A2"/>
    <w:rsid w:val="0077356E"/>
    <w:rsid w:val="00773F92"/>
    <w:rsid w:val="00774BFD"/>
    <w:rsid w:val="007752CC"/>
    <w:rsid w:val="007755F2"/>
    <w:rsid w:val="00775B42"/>
    <w:rsid w:val="00776971"/>
    <w:rsid w:val="00776FD8"/>
    <w:rsid w:val="007770F4"/>
    <w:rsid w:val="00780A80"/>
    <w:rsid w:val="00780BDD"/>
    <w:rsid w:val="00780D35"/>
    <w:rsid w:val="0078177E"/>
    <w:rsid w:val="007817FE"/>
    <w:rsid w:val="0078189E"/>
    <w:rsid w:val="0078304C"/>
    <w:rsid w:val="00783191"/>
    <w:rsid w:val="00783673"/>
    <w:rsid w:val="0078412A"/>
    <w:rsid w:val="00784213"/>
    <w:rsid w:val="00785490"/>
    <w:rsid w:val="0078551D"/>
    <w:rsid w:val="00785BA1"/>
    <w:rsid w:val="00785BB1"/>
    <w:rsid w:val="007865CC"/>
    <w:rsid w:val="0078755E"/>
    <w:rsid w:val="00787C57"/>
    <w:rsid w:val="00787F66"/>
    <w:rsid w:val="00791415"/>
    <w:rsid w:val="0079236E"/>
    <w:rsid w:val="00792450"/>
    <w:rsid w:val="007925EA"/>
    <w:rsid w:val="00793CD8"/>
    <w:rsid w:val="00793DED"/>
    <w:rsid w:val="007942E6"/>
    <w:rsid w:val="00795C92"/>
    <w:rsid w:val="00796231"/>
    <w:rsid w:val="00796505"/>
    <w:rsid w:val="00796C53"/>
    <w:rsid w:val="007979F0"/>
    <w:rsid w:val="00797E51"/>
    <w:rsid w:val="00797EBC"/>
    <w:rsid w:val="007A0951"/>
    <w:rsid w:val="007A1AD6"/>
    <w:rsid w:val="007A1BF8"/>
    <w:rsid w:val="007A1CB3"/>
    <w:rsid w:val="007A24A5"/>
    <w:rsid w:val="007A269F"/>
    <w:rsid w:val="007A306F"/>
    <w:rsid w:val="007A3710"/>
    <w:rsid w:val="007A43A6"/>
    <w:rsid w:val="007A4451"/>
    <w:rsid w:val="007A4DE8"/>
    <w:rsid w:val="007A514D"/>
    <w:rsid w:val="007A58A6"/>
    <w:rsid w:val="007A5F0A"/>
    <w:rsid w:val="007A6762"/>
    <w:rsid w:val="007A68F0"/>
    <w:rsid w:val="007A74D5"/>
    <w:rsid w:val="007A7C9B"/>
    <w:rsid w:val="007A7E60"/>
    <w:rsid w:val="007A7FE5"/>
    <w:rsid w:val="007B2A33"/>
    <w:rsid w:val="007B3222"/>
    <w:rsid w:val="007B3D2D"/>
    <w:rsid w:val="007B41E8"/>
    <w:rsid w:val="007B439E"/>
    <w:rsid w:val="007B50AE"/>
    <w:rsid w:val="007B51DF"/>
    <w:rsid w:val="007B6C39"/>
    <w:rsid w:val="007C05DD"/>
    <w:rsid w:val="007C0C96"/>
    <w:rsid w:val="007C1A7B"/>
    <w:rsid w:val="007C1D9D"/>
    <w:rsid w:val="007C2C83"/>
    <w:rsid w:val="007C2D2E"/>
    <w:rsid w:val="007C2E65"/>
    <w:rsid w:val="007C3154"/>
    <w:rsid w:val="007C35FC"/>
    <w:rsid w:val="007C3D18"/>
    <w:rsid w:val="007C46E8"/>
    <w:rsid w:val="007C54ED"/>
    <w:rsid w:val="007C60BF"/>
    <w:rsid w:val="007C6A07"/>
    <w:rsid w:val="007C7212"/>
    <w:rsid w:val="007C75A1"/>
    <w:rsid w:val="007C773B"/>
    <w:rsid w:val="007C77A5"/>
    <w:rsid w:val="007D04E5"/>
    <w:rsid w:val="007D0B9F"/>
    <w:rsid w:val="007D2EF2"/>
    <w:rsid w:val="007D335B"/>
    <w:rsid w:val="007D3BBD"/>
    <w:rsid w:val="007D3D8F"/>
    <w:rsid w:val="007D4777"/>
    <w:rsid w:val="007D5426"/>
    <w:rsid w:val="007D5698"/>
    <w:rsid w:val="007D5901"/>
    <w:rsid w:val="007D6517"/>
    <w:rsid w:val="007D653A"/>
    <w:rsid w:val="007D6A38"/>
    <w:rsid w:val="007D7526"/>
    <w:rsid w:val="007E06C7"/>
    <w:rsid w:val="007E0ED6"/>
    <w:rsid w:val="007E1DDB"/>
    <w:rsid w:val="007E27D9"/>
    <w:rsid w:val="007E30FC"/>
    <w:rsid w:val="007E358C"/>
    <w:rsid w:val="007E3812"/>
    <w:rsid w:val="007E3EBF"/>
    <w:rsid w:val="007E4610"/>
    <w:rsid w:val="007E4715"/>
    <w:rsid w:val="007E505B"/>
    <w:rsid w:val="007E51A6"/>
    <w:rsid w:val="007E5BEC"/>
    <w:rsid w:val="007E6AC3"/>
    <w:rsid w:val="007E7091"/>
    <w:rsid w:val="007F096D"/>
    <w:rsid w:val="007F0C4C"/>
    <w:rsid w:val="007F159A"/>
    <w:rsid w:val="007F1D90"/>
    <w:rsid w:val="007F1E72"/>
    <w:rsid w:val="007F2125"/>
    <w:rsid w:val="007F28BE"/>
    <w:rsid w:val="007F2CB2"/>
    <w:rsid w:val="007F31C8"/>
    <w:rsid w:val="007F415C"/>
    <w:rsid w:val="007F4450"/>
    <w:rsid w:val="007F4723"/>
    <w:rsid w:val="007F4CE6"/>
    <w:rsid w:val="007F4E03"/>
    <w:rsid w:val="007F5899"/>
    <w:rsid w:val="007F6AB2"/>
    <w:rsid w:val="007F7203"/>
    <w:rsid w:val="007F72AD"/>
    <w:rsid w:val="007F7414"/>
    <w:rsid w:val="008008D0"/>
    <w:rsid w:val="00800B08"/>
    <w:rsid w:val="00801445"/>
    <w:rsid w:val="00801633"/>
    <w:rsid w:val="008017BA"/>
    <w:rsid w:val="0080245B"/>
    <w:rsid w:val="008025A1"/>
    <w:rsid w:val="00802D7D"/>
    <w:rsid w:val="00802FCE"/>
    <w:rsid w:val="008030FC"/>
    <w:rsid w:val="00803F32"/>
    <w:rsid w:val="00803FAE"/>
    <w:rsid w:val="00804876"/>
    <w:rsid w:val="00804BF0"/>
    <w:rsid w:val="00805637"/>
    <w:rsid w:val="0080570B"/>
    <w:rsid w:val="00805852"/>
    <w:rsid w:val="0080605F"/>
    <w:rsid w:val="0080741D"/>
    <w:rsid w:val="00807786"/>
    <w:rsid w:val="0081057E"/>
    <w:rsid w:val="008118CD"/>
    <w:rsid w:val="00811DB0"/>
    <w:rsid w:val="00811FCB"/>
    <w:rsid w:val="00812A20"/>
    <w:rsid w:val="00812B17"/>
    <w:rsid w:val="00812F56"/>
    <w:rsid w:val="00813348"/>
    <w:rsid w:val="008146A5"/>
    <w:rsid w:val="00814C71"/>
    <w:rsid w:val="00814F06"/>
    <w:rsid w:val="008158D6"/>
    <w:rsid w:val="00815CBE"/>
    <w:rsid w:val="00817196"/>
    <w:rsid w:val="00821203"/>
    <w:rsid w:val="008218AE"/>
    <w:rsid w:val="008222DE"/>
    <w:rsid w:val="00822A4B"/>
    <w:rsid w:val="00822DF0"/>
    <w:rsid w:val="008235DB"/>
    <w:rsid w:val="00823BEB"/>
    <w:rsid w:val="008241B3"/>
    <w:rsid w:val="008241D3"/>
    <w:rsid w:val="00824AB4"/>
    <w:rsid w:val="00824CA1"/>
    <w:rsid w:val="0082576E"/>
    <w:rsid w:val="00825A81"/>
    <w:rsid w:val="00825C12"/>
    <w:rsid w:val="00825C42"/>
    <w:rsid w:val="00825D25"/>
    <w:rsid w:val="00826F52"/>
    <w:rsid w:val="00827026"/>
    <w:rsid w:val="008276FF"/>
    <w:rsid w:val="00827D6F"/>
    <w:rsid w:val="008312D3"/>
    <w:rsid w:val="008318D0"/>
    <w:rsid w:val="0083294D"/>
    <w:rsid w:val="00832A51"/>
    <w:rsid w:val="00832BE1"/>
    <w:rsid w:val="00833DCC"/>
    <w:rsid w:val="00834AA0"/>
    <w:rsid w:val="00835F9F"/>
    <w:rsid w:val="00837227"/>
    <w:rsid w:val="008374F8"/>
    <w:rsid w:val="00837692"/>
    <w:rsid w:val="008376AC"/>
    <w:rsid w:val="00837919"/>
    <w:rsid w:val="00837A04"/>
    <w:rsid w:val="008433DD"/>
    <w:rsid w:val="00843406"/>
    <w:rsid w:val="00844036"/>
    <w:rsid w:val="008444E8"/>
    <w:rsid w:val="00844E80"/>
    <w:rsid w:val="00846FE7"/>
    <w:rsid w:val="00847EC9"/>
    <w:rsid w:val="00851EF8"/>
    <w:rsid w:val="00852BEC"/>
    <w:rsid w:val="00853410"/>
    <w:rsid w:val="0085382D"/>
    <w:rsid w:val="00853883"/>
    <w:rsid w:val="00854140"/>
    <w:rsid w:val="00854A85"/>
    <w:rsid w:val="00854AB9"/>
    <w:rsid w:val="00854B89"/>
    <w:rsid w:val="00854EC6"/>
    <w:rsid w:val="00855D4E"/>
    <w:rsid w:val="00856911"/>
    <w:rsid w:val="00856C91"/>
    <w:rsid w:val="0085705F"/>
    <w:rsid w:val="0085730F"/>
    <w:rsid w:val="00857EE1"/>
    <w:rsid w:val="0086042A"/>
    <w:rsid w:val="00860A04"/>
    <w:rsid w:val="00861503"/>
    <w:rsid w:val="00861994"/>
    <w:rsid w:val="008624CA"/>
    <w:rsid w:val="00862C41"/>
    <w:rsid w:val="00863EF7"/>
    <w:rsid w:val="0086409A"/>
    <w:rsid w:val="00865676"/>
    <w:rsid w:val="00865C0D"/>
    <w:rsid w:val="0086721F"/>
    <w:rsid w:val="00867451"/>
    <w:rsid w:val="00867787"/>
    <w:rsid w:val="008677FD"/>
    <w:rsid w:val="00867F80"/>
    <w:rsid w:val="00867FB6"/>
    <w:rsid w:val="008706D4"/>
    <w:rsid w:val="00870BF6"/>
    <w:rsid w:val="00870F8A"/>
    <w:rsid w:val="008719A4"/>
    <w:rsid w:val="00871D23"/>
    <w:rsid w:val="00872B9A"/>
    <w:rsid w:val="00872FC7"/>
    <w:rsid w:val="0087406D"/>
    <w:rsid w:val="00874312"/>
    <w:rsid w:val="0087437C"/>
    <w:rsid w:val="00874483"/>
    <w:rsid w:val="00874A2C"/>
    <w:rsid w:val="00874E8E"/>
    <w:rsid w:val="00875662"/>
    <w:rsid w:val="00875B50"/>
    <w:rsid w:val="00875CD7"/>
    <w:rsid w:val="008769E3"/>
    <w:rsid w:val="00876B4D"/>
    <w:rsid w:val="008776CA"/>
    <w:rsid w:val="00877F18"/>
    <w:rsid w:val="00877F86"/>
    <w:rsid w:val="00880168"/>
    <w:rsid w:val="0088161F"/>
    <w:rsid w:val="00881CB0"/>
    <w:rsid w:val="00882AA3"/>
    <w:rsid w:val="00882AC8"/>
    <w:rsid w:val="00882E74"/>
    <w:rsid w:val="0088310C"/>
    <w:rsid w:val="008839DD"/>
    <w:rsid w:val="00884FE6"/>
    <w:rsid w:val="008853FB"/>
    <w:rsid w:val="00885408"/>
    <w:rsid w:val="00885F1E"/>
    <w:rsid w:val="00887CBB"/>
    <w:rsid w:val="00887F5B"/>
    <w:rsid w:val="00890857"/>
    <w:rsid w:val="008909AF"/>
    <w:rsid w:val="00890D51"/>
    <w:rsid w:val="0089116E"/>
    <w:rsid w:val="0089217E"/>
    <w:rsid w:val="008925DB"/>
    <w:rsid w:val="0089287B"/>
    <w:rsid w:val="00893DB8"/>
    <w:rsid w:val="008941E3"/>
    <w:rsid w:val="00894A88"/>
    <w:rsid w:val="00895027"/>
    <w:rsid w:val="00895386"/>
    <w:rsid w:val="00896808"/>
    <w:rsid w:val="008969F4"/>
    <w:rsid w:val="008971F8"/>
    <w:rsid w:val="00897687"/>
    <w:rsid w:val="00897D8A"/>
    <w:rsid w:val="008A11F7"/>
    <w:rsid w:val="008A1486"/>
    <w:rsid w:val="008A21FF"/>
    <w:rsid w:val="008A2CE2"/>
    <w:rsid w:val="008A30AC"/>
    <w:rsid w:val="008A323B"/>
    <w:rsid w:val="008A343C"/>
    <w:rsid w:val="008A3BE2"/>
    <w:rsid w:val="008A44B8"/>
    <w:rsid w:val="008A51A8"/>
    <w:rsid w:val="008A54C7"/>
    <w:rsid w:val="008A5D7A"/>
    <w:rsid w:val="008A6616"/>
    <w:rsid w:val="008A68B5"/>
    <w:rsid w:val="008A6FA6"/>
    <w:rsid w:val="008A77D8"/>
    <w:rsid w:val="008A7B12"/>
    <w:rsid w:val="008B0483"/>
    <w:rsid w:val="008B0D92"/>
    <w:rsid w:val="008B11EE"/>
    <w:rsid w:val="008B120C"/>
    <w:rsid w:val="008B34E0"/>
    <w:rsid w:val="008B3602"/>
    <w:rsid w:val="008B3FC5"/>
    <w:rsid w:val="008B42A9"/>
    <w:rsid w:val="008B4ECA"/>
    <w:rsid w:val="008B51A0"/>
    <w:rsid w:val="008B592A"/>
    <w:rsid w:val="008B5A17"/>
    <w:rsid w:val="008B6608"/>
    <w:rsid w:val="008B6A98"/>
    <w:rsid w:val="008B7166"/>
    <w:rsid w:val="008B71D1"/>
    <w:rsid w:val="008B7359"/>
    <w:rsid w:val="008B7531"/>
    <w:rsid w:val="008B7B5C"/>
    <w:rsid w:val="008C0560"/>
    <w:rsid w:val="008C0C99"/>
    <w:rsid w:val="008C12D0"/>
    <w:rsid w:val="008C18BB"/>
    <w:rsid w:val="008C1F75"/>
    <w:rsid w:val="008C2017"/>
    <w:rsid w:val="008C2CEA"/>
    <w:rsid w:val="008C2F90"/>
    <w:rsid w:val="008C39E0"/>
    <w:rsid w:val="008C4490"/>
    <w:rsid w:val="008C479E"/>
    <w:rsid w:val="008C4958"/>
    <w:rsid w:val="008C4999"/>
    <w:rsid w:val="008C4BAA"/>
    <w:rsid w:val="008C4D69"/>
    <w:rsid w:val="008C5034"/>
    <w:rsid w:val="008C536B"/>
    <w:rsid w:val="008C5E8F"/>
    <w:rsid w:val="008C6AE8"/>
    <w:rsid w:val="008C7573"/>
    <w:rsid w:val="008C780A"/>
    <w:rsid w:val="008D00A5"/>
    <w:rsid w:val="008D0318"/>
    <w:rsid w:val="008D0655"/>
    <w:rsid w:val="008D1242"/>
    <w:rsid w:val="008D1A92"/>
    <w:rsid w:val="008D256B"/>
    <w:rsid w:val="008D2619"/>
    <w:rsid w:val="008D2974"/>
    <w:rsid w:val="008D34F1"/>
    <w:rsid w:val="008D34F2"/>
    <w:rsid w:val="008D39D8"/>
    <w:rsid w:val="008D4042"/>
    <w:rsid w:val="008D4144"/>
    <w:rsid w:val="008D55FA"/>
    <w:rsid w:val="008D58A3"/>
    <w:rsid w:val="008D60CC"/>
    <w:rsid w:val="008D6319"/>
    <w:rsid w:val="008D6CDF"/>
    <w:rsid w:val="008D6D1A"/>
    <w:rsid w:val="008D75D6"/>
    <w:rsid w:val="008D7993"/>
    <w:rsid w:val="008D7D0A"/>
    <w:rsid w:val="008E065E"/>
    <w:rsid w:val="008E073D"/>
    <w:rsid w:val="008E08DB"/>
    <w:rsid w:val="008E0927"/>
    <w:rsid w:val="008E0C12"/>
    <w:rsid w:val="008E1146"/>
    <w:rsid w:val="008E1817"/>
    <w:rsid w:val="008E1909"/>
    <w:rsid w:val="008E2AE0"/>
    <w:rsid w:val="008E30A3"/>
    <w:rsid w:val="008E3FCC"/>
    <w:rsid w:val="008E5A13"/>
    <w:rsid w:val="008E5CB8"/>
    <w:rsid w:val="008E6999"/>
    <w:rsid w:val="008E6E99"/>
    <w:rsid w:val="008E7A01"/>
    <w:rsid w:val="008E7F38"/>
    <w:rsid w:val="008F19CC"/>
    <w:rsid w:val="008F1C02"/>
    <w:rsid w:val="008F1DED"/>
    <w:rsid w:val="008F1EAB"/>
    <w:rsid w:val="008F2B38"/>
    <w:rsid w:val="008F2B9A"/>
    <w:rsid w:val="008F2CEB"/>
    <w:rsid w:val="008F33DC"/>
    <w:rsid w:val="008F38C7"/>
    <w:rsid w:val="008F4212"/>
    <w:rsid w:val="008F452D"/>
    <w:rsid w:val="008F477F"/>
    <w:rsid w:val="008F562E"/>
    <w:rsid w:val="008F5736"/>
    <w:rsid w:val="008F57D7"/>
    <w:rsid w:val="008F67F5"/>
    <w:rsid w:val="008F6CFF"/>
    <w:rsid w:val="008F6FA2"/>
    <w:rsid w:val="00900603"/>
    <w:rsid w:val="00900E03"/>
    <w:rsid w:val="00901419"/>
    <w:rsid w:val="00902350"/>
    <w:rsid w:val="0090279F"/>
    <w:rsid w:val="00902BEC"/>
    <w:rsid w:val="0090336B"/>
    <w:rsid w:val="00903982"/>
    <w:rsid w:val="00904202"/>
    <w:rsid w:val="009046FB"/>
    <w:rsid w:val="00904736"/>
    <w:rsid w:val="00904952"/>
    <w:rsid w:val="00904EEA"/>
    <w:rsid w:val="009053AA"/>
    <w:rsid w:val="0090567C"/>
    <w:rsid w:val="00905793"/>
    <w:rsid w:val="009057FB"/>
    <w:rsid w:val="00905AEA"/>
    <w:rsid w:val="00906939"/>
    <w:rsid w:val="0090710B"/>
    <w:rsid w:val="00907C03"/>
    <w:rsid w:val="00910B7D"/>
    <w:rsid w:val="00911DFB"/>
    <w:rsid w:val="00913195"/>
    <w:rsid w:val="009139D9"/>
    <w:rsid w:val="00913F27"/>
    <w:rsid w:val="00914AD8"/>
    <w:rsid w:val="00914BD2"/>
    <w:rsid w:val="00915ABD"/>
    <w:rsid w:val="00916079"/>
    <w:rsid w:val="00917CE9"/>
    <w:rsid w:val="00920BF2"/>
    <w:rsid w:val="00920CB6"/>
    <w:rsid w:val="009217F8"/>
    <w:rsid w:val="00922010"/>
    <w:rsid w:val="009227A9"/>
    <w:rsid w:val="00922A2A"/>
    <w:rsid w:val="00922C88"/>
    <w:rsid w:val="00922DEB"/>
    <w:rsid w:val="009235D6"/>
    <w:rsid w:val="00924149"/>
    <w:rsid w:val="00924183"/>
    <w:rsid w:val="00925706"/>
    <w:rsid w:val="00925C28"/>
    <w:rsid w:val="00930228"/>
    <w:rsid w:val="009303D5"/>
    <w:rsid w:val="009306EB"/>
    <w:rsid w:val="00930B5A"/>
    <w:rsid w:val="00930C05"/>
    <w:rsid w:val="00930EDE"/>
    <w:rsid w:val="00931BD9"/>
    <w:rsid w:val="009325AD"/>
    <w:rsid w:val="0093267E"/>
    <w:rsid w:val="009332AB"/>
    <w:rsid w:val="00934378"/>
    <w:rsid w:val="009363C9"/>
    <w:rsid w:val="009368F3"/>
    <w:rsid w:val="00937365"/>
    <w:rsid w:val="00937B2F"/>
    <w:rsid w:val="00937D0F"/>
    <w:rsid w:val="009400E5"/>
    <w:rsid w:val="00940133"/>
    <w:rsid w:val="00940F40"/>
    <w:rsid w:val="00941078"/>
    <w:rsid w:val="009410B9"/>
    <w:rsid w:val="009412F3"/>
    <w:rsid w:val="00941636"/>
    <w:rsid w:val="0094180D"/>
    <w:rsid w:val="0094255B"/>
    <w:rsid w:val="0094321B"/>
    <w:rsid w:val="00943742"/>
    <w:rsid w:val="009439E4"/>
    <w:rsid w:val="00944272"/>
    <w:rsid w:val="009448C3"/>
    <w:rsid w:val="00944CDF"/>
    <w:rsid w:val="00945C05"/>
    <w:rsid w:val="00946036"/>
    <w:rsid w:val="00946945"/>
    <w:rsid w:val="00946FC0"/>
    <w:rsid w:val="009472A6"/>
    <w:rsid w:val="00947713"/>
    <w:rsid w:val="00950044"/>
    <w:rsid w:val="00950950"/>
    <w:rsid w:val="00950DE7"/>
    <w:rsid w:val="009516A9"/>
    <w:rsid w:val="00951EE0"/>
    <w:rsid w:val="00951FC2"/>
    <w:rsid w:val="009522AA"/>
    <w:rsid w:val="0095270B"/>
    <w:rsid w:val="0095279C"/>
    <w:rsid w:val="0095315E"/>
    <w:rsid w:val="00953920"/>
    <w:rsid w:val="00953D47"/>
    <w:rsid w:val="00954AE7"/>
    <w:rsid w:val="00955252"/>
    <w:rsid w:val="00955859"/>
    <w:rsid w:val="0095681E"/>
    <w:rsid w:val="009572D4"/>
    <w:rsid w:val="009576B8"/>
    <w:rsid w:val="00957B8C"/>
    <w:rsid w:val="00960D84"/>
    <w:rsid w:val="0096110F"/>
    <w:rsid w:val="00961921"/>
    <w:rsid w:val="00961A06"/>
    <w:rsid w:val="009621D9"/>
    <w:rsid w:val="0096291B"/>
    <w:rsid w:val="00962B40"/>
    <w:rsid w:val="0096430A"/>
    <w:rsid w:val="0096554B"/>
    <w:rsid w:val="0096584A"/>
    <w:rsid w:val="00966690"/>
    <w:rsid w:val="00966E3D"/>
    <w:rsid w:val="009675E1"/>
    <w:rsid w:val="009678B5"/>
    <w:rsid w:val="00967C30"/>
    <w:rsid w:val="00970225"/>
    <w:rsid w:val="00971315"/>
    <w:rsid w:val="00971BA8"/>
    <w:rsid w:val="00971E5E"/>
    <w:rsid w:val="00971F08"/>
    <w:rsid w:val="00972807"/>
    <w:rsid w:val="0097293D"/>
    <w:rsid w:val="00972F8A"/>
    <w:rsid w:val="009733A0"/>
    <w:rsid w:val="00973808"/>
    <w:rsid w:val="00973898"/>
    <w:rsid w:val="00975166"/>
    <w:rsid w:val="009751D0"/>
    <w:rsid w:val="00975569"/>
    <w:rsid w:val="00975644"/>
    <w:rsid w:val="009756BF"/>
    <w:rsid w:val="0097603D"/>
    <w:rsid w:val="00976245"/>
    <w:rsid w:val="00976949"/>
    <w:rsid w:val="00976C81"/>
    <w:rsid w:val="009775E4"/>
    <w:rsid w:val="00977651"/>
    <w:rsid w:val="009779CB"/>
    <w:rsid w:val="00977AB4"/>
    <w:rsid w:val="00977F82"/>
    <w:rsid w:val="00980477"/>
    <w:rsid w:val="00980525"/>
    <w:rsid w:val="00980C42"/>
    <w:rsid w:val="00981394"/>
    <w:rsid w:val="009818BB"/>
    <w:rsid w:val="009818C5"/>
    <w:rsid w:val="00983420"/>
    <w:rsid w:val="00983BA9"/>
    <w:rsid w:val="009847A0"/>
    <w:rsid w:val="009849E4"/>
    <w:rsid w:val="00984D59"/>
    <w:rsid w:val="00985253"/>
    <w:rsid w:val="00985356"/>
    <w:rsid w:val="009853B3"/>
    <w:rsid w:val="00985D49"/>
    <w:rsid w:val="00986003"/>
    <w:rsid w:val="00986678"/>
    <w:rsid w:val="009867C7"/>
    <w:rsid w:val="00986D01"/>
    <w:rsid w:val="00987310"/>
    <w:rsid w:val="0098775B"/>
    <w:rsid w:val="00987A23"/>
    <w:rsid w:val="00990630"/>
    <w:rsid w:val="0099083A"/>
    <w:rsid w:val="0099117B"/>
    <w:rsid w:val="00991761"/>
    <w:rsid w:val="0099268D"/>
    <w:rsid w:val="00993AB3"/>
    <w:rsid w:val="0099475C"/>
    <w:rsid w:val="00994DCA"/>
    <w:rsid w:val="00995079"/>
    <w:rsid w:val="0099590C"/>
    <w:rsid w:val="00995A62"/>
    <w:rsid w:val="00995B07"/>
    <w:rsid w:val="009960EC"/>
    <w:rsid w:val="00996ACC"/>
    <w:rsid w:val="009970DD"/>
    <w:rsid w:val="009977FE"/>
    <w:rsid w:val="00997B10"/>
    <w:rsid w:val="00997C5D"/>
    <w:rsid w:val="009A0FBA"/>
    <w:rsid w:val="009A1601"/>
    <w:rsid w:val="009A2530"/>
    <w:rsid w:val="009A27E1"/>
    <w:rsid w:val="009A3531"/>
    <w:rsid w:val="009A3B4E"/>
    <w:rsid w:val="009A3BB6"/>
    <w:rsid w:val="009A462D"/>
    <w:rsid w:val="009A5CBA"/>
    <w:rsid w:val="009A70C3"/>
    <w:rsid w:val="009A7D7D"/>
    <w:rsid w:val="009A7DD7"/>
    <w:rsid w:val="009A7E2A"/>
    <w:rsid w:val="009B0754"/>
    <w:rsid w:val="009B1262"/>
    <w:rsid w:val="009B1C06"/>
    <w:rsid w:val="009B1F30"/>
    <w:rsid w:val="009B2FB4"/>
    <w:rsid w:val="009B3443"/>
    <w:rsid w:val="009B3596"/>
    <w:rsid w:val="009B3AC2"/>
    <w:rsid w:val="009B3E7C"/>
    <w:rsid w:val="009B44D8"/>
    <w:rsid w:val="009B4DF4"/>
    <w:rsid w:val="009B51BD"/>
    <w:rsid w:val="009B555F"/>
    <w:rsid w:val="009B564E"/>
    <w:rsid w:val="009B5BE3"/>
    <w:rsid w:val="009B6CAD"/>
    <w:rsid w:val="009B7E87"/>
    <w:rsid w:val="009C0169"/>
    <w:rsid w:val="009C0775"/>
    <w:rsid w:val="009C09CF"/>
    <w:rsid w:val="009C0DD7"/>
    <w:rsid w:val="009C0F39"/>
    <w:rsid w:val="009C149D"/>
    <w:rsid w:val="009C166E"/>
    <w:rsid w:val="009C175E"/>
    <w:rsid w:val="009C24CF"/>
    <w:rsid w:val="009C26A4"/>
    <w:rsid w:val="009C3253"/>
    <w:rsid w:val="009C3355"/>
    <w:rsid w:val="009C403E"/>
    <w:rsid w:val="009C4C59"/>
    <w:rsid w:val="009C563E"/>
    <w:rsid w:val="009C5F20"/>
    <w:rsid w:val="009C6188"/>
    <w:rsid w:val="009C653E"/>
    <w:rsid w:val="009C6B78"/>
    <w:rsid w:val="009C6FF7"/>
    <w:rsid w:val="009C74A5"/>
    <w:rsid w:val="009D03AA"/>
    <w:rsid w:val="009D3544"/>
    <w:rsid w:val="009D3DB4"/>
    <w:rsid w:val="009D48AD"/>
    <w:rsid w:val="009D4FB4"/>
    <w:rsid w:val="009D4FF0"/>
    <w:rsid w:val="009D507E"/>
    <w:rsid w:val="009D703C"/>
    <w:rsid w:val="009D718F"/>
    <w:rsid w:val="009D73D1"/>
    <w:rsid w:val="009E00AC"/>
    <w:rsid w:val="009E068F"/>
    <w:rsid w:val="009E14E0"/>
    <w:rsid w:val="009E173D"/>
    <w:rsid w:val="009E1F82"/>
    <w:rsid w:val="009E20A6"/>
    <w:rsid w:val="009E21FA"/>
    <w:rsid w:val="009E28F9"/>
    <w:rsid w:val="009E2F4C"/>
    <w:rsid w:val="009E337E"/>
    <w:rsid w:val="009E35DB"/>
    <w:rsid w:val="009E370D"/>
    <w:rsid w:val="009E3BE9"/>
    <w:rsid w:val="009E3E67"/>
    <w:rsid w:val="009E4175"/>
    <w:rsid w:val="009E47A3"/>
    <w:rsid w:val="009E54AF"/>
    <w:rsid w:val="009E60A9"/>
    <w:rsid w:val="009E7128"/>
    <w:rsid w:val="009F08F3"/>
    <w:rsid w:val="009F0BB6"/>
    <w:rsid w:val="009F0F4B"/>
    <w:rsid w:val="009F1218"/>
    <w:rsid w:val="009F2658"/>
    <w:rsid w:val="009F27C5"/>
    <w:rsid w:val="009F2AAA"/>
    <w:rsid w:val="009F2D23"/>
    <w:rsid w:val="009F344F"/>
    <w:rsid w:val="009F37F3"/>
    <w:rsid w:val="009F41D8"/>
    <w:rsid w:val="009F470C"/>
    <w:rsid w:val="009F5772"/>
    <w:rsid w:val="009F62E1"/>
    <w:rsid w:val="009F6580"/>
    <w:rsid w:val="009F7526"/>
    <w:rsid w:val="009F7D6E"/>
    <w:rsid w:val="00A00788"/>
    <w:rsid w:val="00A0082A"/>
    <w:rsid w:val="00A00A8D"/>
    <w:rsid w:val="00A02C1E"/>
    <w:rsid w:val="00A031D8"/>
    <w:rsid w:val="00A0327B"/>
    <w:rsid w:val="00A04188"/>
    <w:rsid w:val="00A04366"/>
    <w:rsid w:val="00A048A8"/>
    <w:rsid w:val="00A049DB"/>
    <w:rsid w:val="00A04F49"/>
    <w:rsid w:val="00A067B5"/>
    <w:rsid w:val="00A06E80"/>
    <w:rsid w:val="00A10EB1"/>
    <w:rsid w:val="00A11234"/>
    <w:rsid w:val="00A1167F"/>
    <w:rsid w:val="00A11CB4"/>
    <w:rsid w:val="00A1299B"/>
    <w:rsid w:val="00A1303B"/>
    <w:rsid w:val="00A139E7"/>
    <w:rsid w:val="00A13E54"/>
    <w:rsid w:val="00A13ECD"/>
    <w:rsid w:val="00A1433D"/>
    <w:rsid w:val="00A15272"/>
    <w:rsid w:val="00A15E27"/>
    <w:rsid w:val="00A16466"/>
    <w:rsid w:val="00A173F0"/>
    <w:rsid w:val="00A17964"/>
    <w:rsid w:val="00A17F63"/>
    <w:rsid w:val="00A202CC"/>
    <w:rsid w:val="00A20382"/>
    <w:rsid w:val="00A20DE2"/>
    <w:rsid w:val="00A2193B"/>
    <w:rsid w:val="00A2351A"/>
    <w:rsid w:val="00A24DAC"/>
    <w:rsid w:val="00A250CF"/>
    <w:rsid w:val="00A25186"/>
    <w:rsid w:val="00A25C5B"/>
    <w:rsid w:val="00A26118"/>
    <w:rsid w:val="00A261D8"/>
    <w:rsid w:val="00A262C7"/>
    <w:rsid w:val="00A264A9"/>
    <w:rsid w:val="00A268D4"/>
    <w:rsid w:val="00A26DCF"/>
    <w:rsid w:val="00A2740E"/>
    <w:rsid w:val="00A2762B"/>
    <w:rsid w:val="00A27785"/>
    <w:rsid w:val="00A27DD5"/>
    <w:rsid w:val="00A30187"/>
    <w:rsid w:val="00A30390"/>
    <w:rsid w:val="00A30CC5"/>
    <w:rsid w:val="00A31D7A"/>
    <w:rsid w:val="00A31EC2"/>
    <w:rsid w:val="00A320C8"/>
    <w:rsid w:val="00A32FF1"/>
    <w:rsid w:val="00A337B5"/>
    <w:rsid w:val="00A339E9"/>
    <w:rsid w:val="00A34049"/>
    <w:rsid w:val="00A3408D"/>
    <w:rsid w:val="00A3448A"/>
    <w:rsid w:val="00A34666"/>
    <w:rsid w:val="00A3484B"/>
    <w:rsid w:val="00A354D4"/>
    <w:rsid w:val="00A35570"/>
    <w:rsid w:val="00A35734"/>
    <w:rsid w:val="00A359B2"/>
    <w:rsid w:val="00A36297"/>
    <w:rsid w:val="00A37714"/>
    <w:rsid w:val="00A37DAA"/>
    <w:rsid w:val="00A4091F"/>
    <w:rsid w:val="00A4155B"/>
    <w:rsid w:val="00A41A7B"/>
    <w:rsid w:val="00A41DAC"/>
    <w:rsid w:val="00A41E2B"/>
    <w:rsid w:val="00A43CA4"/>
    <w:rsid w:val="00A440E1"/>
    <w:rsid w:val="00A4484F"/>
    <w:rsid w:val="00A44C87"/>
    <w:rsid w:val="00A451F5"/>
    <w:rsid w:val="00A454BD"/>
    <w:rsid w:val="00A4588B"/>
    <w:rsid w:val="00A45B74"/>
    <w:rsid w:val="00A50372"/>
    <w:rsid w:val="00A50522"/>
    <w:rsid w:val="00A511B2"/>
    <w:rsid w:val="00A528D5"/>
    <w:rsid w:val="00A5296B"/>
    <w:rsid w:val="00A52E1D"/>
    <w:rsid w:val="00A53883"/>
    <w:rsid w:val="00A539F1"/>
    <w:rsid w:val="00A5552A"/>
    <w:rsid w:val="00A57417"/>
    <w:rsid w:val="00A57BAA"/>
    <w:rsid w:val="00A60304"/>
    <w:rsid w:val="00A606EB"/>
    <w:rsid w:val="00A61499"/>
    <w:rsid w:val="00A616BF"/>
    <w:rsid w:val="00A618B7"/>
    <w:rsid w:val="00A627D3"/>
    <w:rsid w:val="00A62A77"/>
    <w:rsid w:val="00A63483"/>
    <w:rsid w:val="00A63BB3"/>
    <w:rsid w:val="00A63F61"/>
    <w:rsid w:val="00A64088"/>
    <w:rsid w:val="00A64345"/>
    <w:rsid w:val="00A644FF"/>
    <w:rsid w:val="00A649EF"/>
    <w:rsid w:val="00A65061"/>
    <w:rsid w:val="00A65506"/>
    <w:rsid w:val="00A656A5"/>
    <w:rsid w:val="00A657D7"/>
    <w:rsid w:val="00A660AC"/>
    <w:rsid w:val="00A665F7"/>
    <w:rsid w:val="00A66965"/>
    <w:rsid w:val="00A66CC8"/>
    <w:rsid w:val="00A6728E"/>
    <w:rsid w:val="00A67AC9"/>
    <w:rsid w:val="00A67E6C"/>
    <w:rsid w:val="00A67FA1"/>
    <w:rsid w:val="00A70036"/>
    <w:rsid w:val="00A71B99"/>
    <w:rsid w:val="00A72892"/>
    <w:rsid w:val="00A739D0"/>
    <w:rsid w:val="00A73D1A"/>
    <w:rsid w:val="00A73D3C"/>
    <w:rsid w:val="00A74A10"/>
    <w:rsid w:val="00A7599C"/>
    <w:rsid w:val="00A75A0E"/>
    <w:rsid w:val="00A761D4"/>
    <w:rsid w:val="00A769F1"/>
    <w:rsid w:val="00A76AD3"/>
    <w:rsid w:val="00A76C77"/>
    <w:rsid w:val="00A77376"/>
    <w:rsid w:val="00A77AC2"/>
    <w:rsid w:val="00A77D98"/>
    <w:rsid w:val="00A77EC4"/>
    <w:rsid w:val="00A809CC"/>
    <w:rsid w:val="00A80FC1"/>
    <w:rsid w:val="00A81B66"/>
    <w:rsid w:val="00A82363"/>
    <w:rsid w:val="00A835EE"/>
    <w:rsid w:val="00A83BEC"/>
    <w:rsid w:val="00A84500"/>
    <w:rsid w:val="00A84628"/>
    <w:rsid w:val="00A90240"/>
    <w:rsid w:val="00A90F81"/>
    <w:rsid w:val="00A91C4A"/>
    <w:rsid w:val="00A92879"/>
    <w:rsid w:val="00A93A50"/>
    <w:rsid w:val="00A9442A"/>
    <w:rsid w:val="00A9653B"/>
    <w:rsid w:val="00A96C2D"/>
    <w:rsid w:val="00A976BD"/>
    <w:rsid w:val="00A97E34"/>
    <w:rsid w:val="00A97E88"/>
    <w:rsid w:val="00AA016F"/>
    <w:rsid w:val="00AA0BDA"/>
    <w:rsid w:val="00AA0BEB"/>
    <w:rsid w:val="00AA0F6C"/>
    <w:rsid w:val="00AA1CD0"/>
    <w:rsid w:val="00AA1ED6"/>
    <w:rsid w:val="00AA20C9"/>
    <w:rsid w:val="00AA2A74"/>
    <w:rsid w:val="00AA44D0"/>
    <w:rsid w:val="00AA51D6"/>
    <w:rsid w:val="00AA59BB"/>
    <w:rsid w:val="00AA5D12"/>
    <w:rsid w:val="00AA6ABA"/>
    <w:rsid w:val="00AA7D90"/>
    <w:rsid w:val="00AB0727"/>
    <w:rsid w:val="00AB0BC8"/>
    <w:rsid w:val="00AB0E40"/>
    <w:rsid w:val="00AB11CA"/>
    <w:rsid w:val="00AB13BC"/>
    <w:rsid w:val="00AB14D9"/>
    <w:rsid w:val="00AB2462"/>
    <w:rsid w:val="00AB3B9B"/>
    <w:rsid w:val="00AB4AB8"/>
    <w:rsid w:val="00AB4EC0"/>
    <w:rsid w:val="00AB5981"/>
    <w:rsid w:val="00AB5D7E"/>
    <w:rsid w:val="00AB655E"/>
    <w:rsid w:val="00AC007F"/>
    <w:rsid w:val="00AC093B"/>
    <w:rsid w:val="00AC12A8"/>
    <w:rsid w:val="00AC1A86"/>
    <w:rsid w:val="00AC2A75"/>
    <w:rsid w:val="00AC2ECD"/>
    <w:rsid w:val="00AC308A"/>
    <w:rsid w:val="00AC30D6"/>
    <w:rsid w:val="00AC3119"/>
    <w:rsid w:val="00AC382D"/>
    <w:rsid w:val="00AC391A"/>
    <w:rsid w:val="00AC43AA"/>
    <w:rsid w:val="00AC45B8"/>
    <w:rsid w:val="00AC49FB"/>
    <w:rsid w:val="00AC4FA7"/>
    <w:rsid w:val="00AC5198"/>
    <w:rsid w:val="00AC5916"/>
    <w:rsid w:val="00AC5A10"/>
    <w:rsid w:val="00AC649E"/>
    <w:rsid w:val="00AC67E1"/>
    <w:rsid w:val="00AC702C"/>
    <w:rsid w:val="00AC7249"/>
    <w:rsid w:val="00AC79B2"/>
    <w:rsid w:val="00AC7D69"/>
    <w:rsid w:val="00AC7D8E"/>
    <w:rsid w:val="00AC7F53"/>
    <w:rsid w:val="00AD0036"/>
    <w:rsid w:val="00AD0AA3"/>
    <w:rsid w:val="00AD1BF7"/>
    <w:rsid w:val="00AD22AD"/>
    <w:rsid w:val="00AD2E05"/>
    <w:rsid w:val="00AD2E50"/>
    <w:rsid w:val="00AD348F"/>
    <w:rsid w:val="00AD3AA4"/>
    <w:rsid w:val="00AD3F94"/>
    <w:rsid w:val="00AD4848"/>
    <w:rsid w:val="00AD4981"/>
    <w:rsid w:val="00AD4A5A"/>
    <w:rsid w:val="00AD5662"/>
    <w:rsid w:val="00AD5A77"/>
    <w:rsid w:val="00AD5BB8"/>
    <w:rsid w:val="00AD5C7C"/>
    <w:rsid w:val="00AD5DEE"/>
    <w:rsid w:val="00AD5EFE"/>
    <w:rsid w:val="00AD5F95"/>
    <w:rsid w:val="00AD7079"/>
    <w:rsid w:val="00AD7EEA"/>
    <w:rsid w:val="00AE076F"/>
    <w:rsid w:val="00AE0FCF"/>
    <w:rsid w:val="00AE115A"/>
    <w:rsid w:val="00AE18D2"/>
    <w:rsid w:val="00AE1A74"/>
    <w:rsid w:val="00AE224B"/>
    <w:rsid w:val="00AE2261"/>
    <w:rsid w:val="00AE27AC"/>
    <w:rsid w:val="00AE2958"/>
    <w:rsid w:val="00AE297A"/>
    <w:rsid w:val="00AE2FFF"/>
    <w:rsid w:val="00AE40E0"/>
    <w:rsid w:val="00AE472F"/>
    <w:rsid w:val="00AE4759"/>
    <w:rsid w:val="00AE4DBA"/>
    <w:rsid w:val="00AE4F07"/>
    <w:rsid w:val="00AE53DB"/>
    <w:rsid w:val="00AE6986"/>
    <w:rsid w:val="00AE6CD0"/>
    <w:rsid w:val="00AE7C43"/>
    <w:rsid w:val="00AF05C4"/>
    <w:rsid w:val="00AF08EF"/>
    <w:rsid w:val="00AF189B"/>
    <w:rsid w:val="00AF1C5D"/>
    <w:rsid w:val="00AF23B9"/>
    <w:rsid w:val="00AF2427"/>
    <w:rsid w:val="00AF27D1"/>
    <w:rsid w:val="00AF2CA8"/>
    <w:rsid w:val="00AF39C6"/>
    <w:rsid w:val="00AF4262"/>
    <w:rsid w:val="00AF42D7"/>
    <w:rsid w:val="00AF46FB"/>
    <w:rsid w:val="00AF5409"/>
    <w:rsid w:val="00AF5AA6"/>
    <w:rsid w:val="00AF66B5"/>
    <w:rsid w:val="00AF70D5"/>
    <w:rsid w:val="00AF764B"/>
    <w:rsid w:val="00AF7F61"/>
    <w:rsid w:val="00B006FE"/>
    <w:rsid w:val="00B007CB"/>
    <w:rsid w:val="00B00883"/>
    <w:rsid w:val="00B008F4"/>
    <w:rsid w:val="00B00DC9"/>
    <w:rsid w:val="00B00E60"/>
    <w:rsid w:val="00B0113E"/>
    <w:rsid w:val="00B0162A"/>
    <w:rsid w:val="00B016A2"/>
    <w:rsid w:val="00B0187B"/>
    <w:rsid w:val="00B01999"/>
    <w:rsid w:val="00B01BF1"/>
    <w:rsid w:val="00B02AA9"/>
    <w:rsid w:val="00B02EB2"/>
    <w:rsid w:val="00B02FA3"/>
    <w:rsid w:val="00B03130"/>
    <w:rsid w:val="00B043C9"/>
    <w:rsid w:val="00B0499D"/>
    <w:rsid w:val="00B04B07"/>
    <w:rsid w:val="00B05084"/>
    <w:rsid w:val="00B05FAD"/>
    <w:rsid w:val="00B0610B"/>
    <w:rsid w:val="00B068B5"/>
    <w:rsid w:val="00B07984"/>
    <w:rsid w:val="00B07AE5"/>
    <w:rsid w:val="00B07E5C"/>
    <w:rsid w:val="00B10951"/>
    <w:rsid w:val="00B10E0E"/>
    <w:rsid w:val="00B11E1C"/>
    <w:rsid w:val="00B12340"/>
    <w:rsid w:val="00B12916"/>
    <w:rsid w:val="00B12A0F"/>
    <w:rsid w:val="00B139A0"/>
    <w:rsid w:val="00B14253"/>
    <w:rsid w:val="00B14334"/>
    <w:rsid w:val="00B14555"/>
    <w:rsid w:val="00B14B97"/>
    <w:rsid w:val="00B157F9"/>
    <w:rsid w:val="00B1701D"/>
    <w:rsid w:val="00B20256"/>
    <w:rsid w:val="00B20D09"/>
    <w:rsid w:val="00B21107"/>
    <w:rsid w:val="00B22B33"/>
    <w:rsid w:val="00B231A2"/>
    <w:rsid w:val="00B236E6"/>
    <w:rsid w:val="00B23AA0"/>
    <w:rsid w:val="00B23FE0"/>
    <w:rsid w:val="00B2492D"/>
    <w:rsid w:val="00B24BD2"/>
    <w:rsid w:val="00B25B18"/>
    <w:rsid w:val="00B25F2D"/>
    <w:rsid w:val="00B2748F"/>
    <w:rsid w:val="00B274BF"/>
    <w:rsid w:val="00B2763F"/>
    <w:rsid w:val="00B27AAC"/>
    <w:rsid w:val="00B27F5C"/>
    <w:rsid w:val="00B30929"/>
    <w:rsid w:val="00B30A8E"/>
    <w:rsid w:val="00B321D2"/>
    <w:rsid w:val="00B338F7"/>
    <w:rsid w:val="00B34B38"/>
    <w:rsid w:val="00B36395"/>
    <w:rsid w:val="00B36534"/>
    <w:rsid w:val="00B372AA"/>
    <w:rsid w:val="00B374A8"/>
    <w:rsid w:val="00B37567"/>
    <w:rsid w:val="00B37C92"/>
    <w:rsid w:val="00B37F97"/>
    <w:rsid w:val="00B40046"/>
    <w:rsid w:val="00B40445"/>
    <w:rsid w:val="00B4061B"/>
    <w:rsid w:val="00B4080C"/>
    <w:rsid w:val="00B409E0"/>
    <w:rsid w:val="00B40D24"/>
    <w:rsid w:val="00B410B1"/>
    <w:rsid w:val="00B4166D"/>
    <w:rsid w:val="00B41888"/>
    <w:rsid w:val="00B419EC"/>
    <w:rsid w:val="00B41A3C"/>
    <w:rsid w:val="00B41C12"/>
    <w:rsid w:val="00B42415"/>
    <w:rsid w:val="00B426C5"/>
    <w:rsid w:val="00B427F3"/>
    <w:rsid w:val="00B44003"/>
    <w:rsid w:val="00B44200"/>
    <w:rsid w:val="00B44287"/>
    <w:rsid w:val="00B45A52"/>
    <w:rsid w:val="00B46175"/>
    <w:rsid w:val="00B4630A"/>
    <w:rsid w:val="00B464E6"/>
    <w:rsid w:val="00B4672F"/>
    <w:rsid w:val="00B46FF8"/>
    <w:rsid w:val="00B51BF1"/>
    <w:rsid w:val="00B51F8A"/>
    <w:rsid w:val="00B52548"/>
    <w:rsid w:val="00B53118"/>
    <w:rsid w:val="00B53BC7"/>
    <w:rsid w:val="00B548B7"/>
    <w:rsid w:val="00B55CEF"/>
    <w:rsid w:val="00B55CF1"/>
    <w:rsid w:val="00B55D6D"/>
    <w:rsid w:val="00B561A0"/>
    <w:rsid w:val="00B56441"/>
    <w:rsid w:val="00B56F79"/>
    <w:rsid w:val="00B5701C"/>
    <w:rsid w:val="00B57563"/>
    <w:rsid w:val="00B57BBD"/>
    <w:rsid w:val="00B6024C"/>
    <w:rsid w:val="00B61A2F"/>
    <w:rsid w:val="00B61D13"/>
    <w:rsid w:val="00B62645"/>
    <w:rsid w:val="00B62B1E"/>
    <w:rsid w:val="00B62CDA"/>
    <w:rsid w:val="00B62E87"/>
    <w:rsid w:val="00B6399C"/>
    <w:rsid w:val="00B63BC7"/>
    <w:rsid w:val="00B64637"/>
    <w:rsid w:val="00B64C35"/>
    <w:rsid w:val="00B64CFF"/>
    <w:rsid w:val="00B65232"/>
    <w:rsid w:val="00B65DEB"/>
    <w:rsid w:val="00B65F47"/>
    <w:rsid w:val="00B664C7"/>
    <w:rsid w:val="00B66D52"/>
    <w:rsid w:val="00B70242"/>
    <w:rsid w:val="00B70AD8"/>
    <w:rsid w:val="00B70CA5"/>
    <w:rsid w:val="00B71159"/>
    <w:rsid w:val="00B71184"/>
    <w:rsid w:val="00B71377"/>
    <w:rsid w:val="00B713E1"/>
    <w:rsid w:val="00B71D7B"/>
    <w:rsid w:val="00B71FE6"/>
    <w:rsid w:val="00B725A7"/>
    <w:rsid w:val="00B73168"/>
    <w:rsid w:val="00B739F6"/>
    <w:rsid w:val="00B74F03"/>
    <w:rsid w:val="00B7543E"/>
    <w:rsid w:val="00B76C60"/>
    <w:rsid w:val="00B7708C"/>
    <w:rsid w:val="00B77D86"/>
    <w:rsid w:val="00B80194"/>
    <w:rsid w:val="00B805CB"/>
    <w:rsid w:val="00B8122D"/>
    <w:rsid w:val="00B815B7"/>
    <w:rsid w:val="00B8160E"/>
    <w:rsid w:val="00B818BA"/>
    <w:rsid w:val="00B81A6C"/>
    <w:rsid w:val="00B81BFC"/>
    <w:rsid w:val="00B822C1"/>
    <w:rsid w:val="00B82331"/>
    <w:rsid w:val="00B8266F"/>
    <w:rsid w:val="00B82CF0"/>
    <w:rsid w:val="00B831E1"/>
    <w:rsid w:val="00B834ED"/>
    <w:rsid w:val="00B8515D"/>
    <w:rsid w:val="00B85DE5"/>
    <w:rsid w:val="00B86A52"/>
    <w:rsid w:val="00B86A7B"/>
    <w:rsid w:val="00B87169"/>
    <w:rsid w:val="00B87277"/>
    <w:rsid w:val="00B87685"/>
    <w:rsid w:val="00B87EDA"/>
    <w:rsid w:val="00B9089F"/>
    <w:rsid w:val="00B90C1E"/>
    <w:rsid w:val="00B90F73"/>
    <w:rsid w:val="00B91459"/>
    <w:rsid w:val="00B92E8C"/>
    <w:rsid w:val="00B93A0C"/>
    <w:rsid w:val="00B93B59"/>
    <w:rsid w:val="00B9406A"/>
    <w:rsid w:val="00B94A08"/>
    <w:rsid w:val="00B94CF0"/>
    <w:rsid w:val="00B9521F"/>
    <w:rsid w:val="00B95960"/>
    <w:rsid w:val="00B95E27"/>
    <w:rsid w:val="00B96CDB"/>
    <w:rsid w:val="00BA0DEE"/>
    <w:rsid w:val="00BA1485"/>
    <w:rsid w:val="00BA174E"/>
    <w:rsid w:val="00BA2280"/>
    <w:rsid w:val="00BA27C2"/>
    <w:rsid w:val="00BA2A08"/>
    <w:rsid w:val="00BA2BA7"/>
    <w:rsid w:val="00BA2E39"/>
    <w:rsid w:val="00BA37A5"/>
    <w:rsid w:val="00BA4767"/>
    <w:rsid w:val="00BA5109"/>
    <w:rsid w:val="00BA56D2"/>
    <w:rsid w:val="00BA5735"/>
    <w:rsid w:val="00BA70EA"/>
    <w:rsid w:val="00BA76E0"/>
    <w:rsid w:val="00BA7A1C"/>
    <w:rsid w:val="00BA7A70"/>
    <w:rsid w:val="00BA7AF8"/>
    <w:rsid w:val="00BA7FE8"/>
    <w:rsid w:val="00BA7FF8"/>
    <w:rsid w:val="00BB01F7"/>
    <w:rsid w:val="00BB05C7"/>
    <w:rsid w:val="00BB1366"/>
    <w:rsid w:val="00BB1E8C"/>
    <w:rsid w:val="00BB2421"/>
    <w:rsid w:val="00BB2A25"/>
    <w:rsid w:val="00BB2A5B"/>
    <w:rsid w:val="00BB30CB"/>
    <w:rsid w:val="00BB3FC4"/>
    <w:rsid w:val="00BB46FE"/>
    <w:rsid w:val="00BB51E9"/>
    <w:rsid w:val="00BB525A"/>
    <w:rsid w:val="00BB566B"/>
    <w:rsid w:val="00BB5B89"/>
    <w:rsid w:val="00BB5C86"/>
    <w:rsid w:val="00BB644B"/>
    <w:rsid w:val="00BB7ACD"/>
    <w:rsid w:val="00BB7E7E"/>
    <w:rsid w:val="00BC0FDC"/>
    <w:rsid w:val="00BC1A9D"/>
    <w:rsid w:val="00BC2949"/>
    <w:rsid w:val="00BC3053"/>
    <w:rsid w:val="00BC3FE4"/>
    <w:rsid w:val="00BC4D2E"/>
    <w:rsid w:val="00BC63DB"/>
    <w:rsid w:val="00BC69E4"/>
    <w:rsid w:val="00BC6B4D"/>
    <w:rsid w:val="00BC6DDE"/>
    <w:rsid w:val="00BC702D"/>
    <w:rsid w:val="00BC74ED"/>
    <w:rsid w:val="00BC7FE3"/>
    <w:rsid w:val="00BD0A2A"/>
    <w:rsid w:val="00BD2081"/>
    <w:rsid w:val="00BD2617"/>
    <w:rsid w:val="00BD2AC9"/>
    <w:rsid w:val="00BD325D"/>
    <w:rsid w:val="00BD35FA"/>
    <w:rsid w:val="00BD3816"/>
    <w:rsid w:val="00BD396E"/>
    <w:rsid w:val="00BD48AC"/>
    <w:rsid w:val="00BD4D95"/>
    <w:rsid w:val="00BD5BAD"/>
    <w:rsid w:val="00BD5F1A"/>
    <w:rsid w:val="00BD62BE"/>
    <w:rsid w:val="00BD697A"/>
    <w:rsid w:val="00BE0A0A"/>
    <w:rsid w:val="00BE0DE2"/>
    <w:rsid w:val="00BE1131"/>
    <w:rsid w:val="00BE1234"/>
    <w:rsid w:val="00BE17F8"/>
    <w:rsid w:val="00BE1D9C"/>
    <w:rsid w:val="00BE21B3"/>
    <w:rsid w:val="00BE24CD"/>
    <w:rsid w:val="00BE24E9"/>
    <w:rsid w:val="00BE2FA6"/>
    <w:rsid w:val="00BE333F"/>
    <w:rsid w:val="00BE3C30"/>
    <w:rsid w:val="00BE46E0"/>
    <w:rsid w:val="00BE4956"/>
    <w:rsid w:val="00BE4D2A"/>
    <w:rsid w:val="00BE501C"/>
    <w:rsid w:val="00BE6F3F"/>
    <w:rsid w:val="00BE7189"/>
    <w:rsid w:val="00BE7406"/>
    <w:rsid w:val="00BE7432"/>
    <w:rsid w:val="00BE7603"/>
    <w:rsid w:val="00BF0425"/>
    <w:rsid w:val="00BF0FB0"/>
    <w:rsid w:val="00BF2C75"/>
    <w:rsid w:val="00BF3279"/>
    <w:rsid w:val="00BF3875"/>
    <w:rsid w:val="00BF436F"/>
    <w:rsid w:val="00BF63F5"/>
    <w:rsid w:val="00BF74C7"/>
    <w:rsid w:val="00BF7B29"/>
    <w:rsid w:val="00C014AB"/>
    <w:rsid w:val="00C015F1"/>
    <w:rsid w:val="00C01F33"/>
    <w:rsid w:val="00C022E5"/>
    <w:rsid w:val="00C02B90"/>
    <w:rsid w:val="00C02CC6"/>
    <w:rsid w:val="00C040F7"/>
    <w:rsid w:val="00C04301"/>
    <w:rsid w:val="00C044AB"/>
    <w:rsid w:val="00C046D7"/>
    <w:rsid w:val="00C05706"/>
    <w:rsid w:val="00C05BB4"/>
    <w:rsid w:val="00C05F7A"/>
    <w:rsid w:val="00C060EB"/>
    <w:rsid w:val="00C06247"/>
    <w:rsid w:val="00C06E42"/>
    <w:rsid w:val="00C0711F"/>
    <w:rsid w:val="00C07377"/>
    <w:rsid w:val="00C07E26"/>
    <w:rsid w:val="00C07E9B"/>
    <w:rsid w:val="00C10478"/>
    <w:rsid w:val="00C10538"/>
    <w:rsid w:val="00C10C14"/>
    <w:rsid w:val="00C10FAB"/>
    <w:rsid w:val="00C12107"/>
    <w:rsid w:val="00C1284D"/>
    <w:rsid w:val="00C12A04"/>
    <w:rsid w:val="00C12C7C"/>
    <w:rsid w:val="00C12D26"/>
    <w:rsid w:val="00C12FCB"/>
    <w:rsid w:val="00C13922"/>
    <w:rsid w:val="00C149DC"/>
    <w:rsid w:val="00C14B84"/>
    <w:rsid w:val="00C14D4B"/>
    <w:rsid w:val="00C154BB"/>
    <w:rsid w:val="00C15740"/>
    <w:rsid w:val="00C15F2B"/>
    <w:rsid w:val="00C164E5"/>
    <w:rsid w:val="00C164FE"/>
    <w:rsid w:val="00C168EC"/>
    <w:rsid w:val="00C16D36"/>
    <w:rsid w:val="00C16E9F"/>
    <w:rsid w:val="00C20AA3"/>
    <w:rsid w:val="00C20B27"/>
    <w:rsid w:val="00C20BD8"/>
    <w:rsid w:val="00C21096"/>
    <w:rsid w:val="00C251F1"/>
    <w:rsid w:val="00C268E6"/>
    <w:rsid w:val="00C26B90"/>
    <w:rsid w:val="00C26CF5"/>
    <w:rsid w:val="00C27270"/>
    <w:rsid w:val="00C273DE"/>
    <w:rsid w:val="00C279B5"/>
    <w:rsid w:val="00C27A24"/>
    <w:rsid w:val="00C27BE7"/>
    <w:rsid w:val="00C27C45"/>
    <w:rsid w:val="00C27CA8"/>
    <w:rsid w:val="00C3101F"/>
    <w:rsid w:val="00C31E45"/>
    <w:rsid w:val="00C3321F"/>
    <w:rsid w:val="00C34232"/>
    <w:rsid w:val="00C345DD"/>
    <w:rsid w:val="00C34958"/>
    <w:rsid w:val="00C359B1"/>
    <w:rsid w:val="00C35F86"/>
    <w:rsid w:val="00C3671D"/>
    <w:rsid w:val="00C3719D"/>
    <w:rsid w:val="00C37CB2"/>
    <w:rsid w:val="00C4014D"/>
    <w:rsid w:val="00C41B08"/>
    <w:rsid w:val="00C4206D"/>
    <w:rsid w:val="00C428A6"/>
    <w:rsid w:val="00C42AFA"/>
    <w:rsid w:val="00C42DB7"/>
    <w:rsid w:val="00C44563"/>
    <w:rsid w:val="00C4493A"/>
    <w:rsid w:val="00C4544B"/>
    <w:rsid w:val="00C4669B"/>
    <w:rsid w:val="00C46A4D"/>
    <w:rsid w:val="00C473A5"/>
    <w:rsid w:val="00C47432"/>
    <w:rsid w:val="00C47EAA"/>
    <w:rsid w:val="00C50A1C"/>
    <w:rsid w:val="00C51B90"/>
    <w:rsid w:val="00C538E2"/>
    <w:rsid w:val="00C538FF"/>
    <w:rsid w:val="00C54540"/>
    <w:rsid w:val="00C54995"/>
    <w:rsid w:val="00C54D41"/>
    <w:rsid w:val="00C553C1"/>
    <w:rsid w:val="00C55956"/>
    <w:rsid w:val="00C55AA7"/>
    <w:rsid w:val="00C56CFF"/>
    <w:rsid w:val="00C56E2F"/>
    <w:rsid w:val="00C5772C"/>
    <w:rsid w:val="00C60783"/>
    <w:rsid w:val="00C62481"/>
    <w:rsid w:val="00C6285D"/>
    <w:rsid w:val="00C635A9"/>
    <w:rsid w:val="00C64270"/>
    <w:rsid w:val="00C64672"/>
    <w:rsid w:val="00C64D7E"/>
    <w:rsid w:val="00C65CBC"/>
    <w:rsid w:val="00C66151"/>
    <w:rsid w:val="00C66694"/>
    <w:rsid w:val="00C669E5"/>
    <w:rsid w:val="00C6701E"/>
    <w:rsid w:val="00C67A82"/>
    <w:rsid w:val="00C70697"/>
    <w:rsid w:val="00C706AA"/>
    <w:rsid w:val="00C70FBA"/>
    <w:rsid w:val="00C72093"/>
    <w:rsid w:val="00C72E08"/>
    <w:rsid w:val="00C72EF4"/>
    <w:rsid w:val="00C730B4"/>
    <w:rsid w:val="00C7318F"/>
    <w:rsid w:val="00C744FE"/>
    <w:rsid w:val="00C75133"/>
    <w:rsid w:val="00C75195"/>
    <w:rsid w:val="00C75317"/>
    <w:rsid w:val="00C7586E"/>
    <w:rsid w:val="00C75D2F"/>
    <w:rsid w:val="00C76613"/>
    <w:rsid w:val="00C767BE"/>
    <w:rsid w:val="00C76D15"/>
    <w:rsid w:val="00C76E3C"/>
    <w:rsid w:val="00C801C3"/>
    <w:rsid w:val="00C80812"/>
    <w:rsid w:val="00C81255"/>
    <w:rsid w:val="00C813E6"/>
    <w:rsid w:val="00C81568"/>
    <w:rsid w:val="00C81BB7"/>
    <w:rsid w:val="00C822BF"/>
    <w:rsid w:val="00C83AAB"/>
    <w:rsid w:val="00C842D0"/>
    <w:rsid w:val="00C8451F"/>
    <w:rsid w:val="00C8460C"/>
    <w:rsid w:val="00C84721"/>
    <w:rsid w:val="00C8502B"/>
    <w:rsid w:val="00C8524E"/>
    <w:rsid w:val="00C85782"/>
    <w:rsid w:val="00C8596E"/>
    <w:rsid w:val="00C87156"/>
    <w:rsid w:val="00C87601"/>
    <w:rsid w:val="00C878E7"/>
    <w:rsid w:val="00C87AD4"/>
    <w:rsid w:val="00C9027A"/>
    <w:rsid w:val="00C9068E"/>
    <w:rsid w:val="00C90C40"/>
    <w:rsid w:val="00C90F89"/>
    <w:rsid w:val="00C919EA"/>
    <w:rsid w:val="00C9212C"/>
    <w:rsid w:val="00C923B9"/>
    <w:rsid w:val="00C93814"/>
    <w:rsid w:val="00C93C4B"/>
    <w:rsid w:val="00C93E7A"/>
    <w:rsid w:val="00C93F81"/>
    <w:rsid w:val="00C9420A"/>
    <w:rsid w:val="00C944AB"/>
    <w:rsid w:val="00C945AD"/>
    <w:rsid w:val="00C94A70"/>
    <w:rsid w:val="00C95AB9"/>
    <w:rsid w:val="00C95B40"/>
    <w:rsid w:val="00C96B49"/>
    <w:rsid w:val="00C96C80"/>
    <w:rsid w:val="00C97943"/>
    <w:rsid w:val="00CA0BFF"/>
    <w:rsid w:val="00CA103F"/>
    <w:rsid w:val="00CA15B7"/>
    <w:rsid w:val="00CA18F4"/>
    <w:rsid w:val="00CA1ED8"/>
    <w:rsid w:val="00CA2DFA"/>
    <w:rsid w:val="00CA2F76"/>
    <w:rsid w:val="00CA54BE"/>
    <w:rsid w:val="00CA5B9E"/>
    <w:rsid w:val="00CA5D8B"/>
    <w:rsid w:val="00CA6139"/>
    <w:rsid w:val="00CA7B94"/>
    <w:rsid w:val="00CA7CFF"/>
    <w:rsid w:val="00CA7EA1"/>
    <w:rsid w:val="00CB0DDC"/>
    <w:rsid w:val="00CB16AD"/>
    <w:rsid w:val="00CB1F63"/>
    <w:rsid w:val="00CB1FF8"/>
    <w:rsid w:val="00CB23D6"/>
    <w:rsid w:val="00CB24FA"/>
    <w:rsid w:val="00CB30D8"/>
    <w:rsid w:val="00CB3428"/>
    <w:rsid w:val="00CB38B2"/>
    <w:rsid w:val="00CB552A"/>
    <w:rsid w:val="00CB590C"/>
    <w:rsid w:val="00CB6F60"/>
    <w:rsid w:val="00CB7170"/>
    <w:rsid w:val="00CC01A9"/>
    <w:rsid w:val="00CC01B5"/>
    <w:rsid w:val="00CC040E"/>
    <w:rsid w:val="00CC0729"/>
    <w:rsid w:val="00CC0E6D"/>
    <w:rsid w:val="00CC0F2A"/>
    <w:rsid w:val="00CC111F"/>
    <w:rsid w:val="00CC1492"/>
    <w:rsid w:val="00CC1A85"/>
    <w:rsid w:val="00CC1E6F"/>
    <w:rsid w:val="00CC1F01"/>
    <w:rsid w:val="00CC2011"/>
    <w:rsid w:val="00CC2CEC"/>
    <w:rsid w:val="00CC3EA0"/>
    <w:rsid w:val="00CC409B"/>
    <w:rsid w:val="00CC49D3"/>
    <w:rsid w:val="00CC4D6E"/>
    <w:rsid w:val="00CC4F11"/>
    <w:rsid w:val="00CC580F"/>
    <w:rsid w:val="00CC5E91"/>
    <w:rsid w:val="00CC69C1"/>
    <w:rsid w:val="00CC6AC2"/>
    <w:rsid w:val="00CC795A"/>
    <w:rsid w:val="00CC7B45"/>
    <w:rsid w:val="00CC7F73"/>
    <w:rsid w:val="00CD092D"/>
    <w:rsid w:val="00CD0CA7"/>
    <w:rsid w:val="00CD1188"/>
    <w:rsid w:val="00CD14EB"/>
    <w:rsid w:val="00CD1A93"/>
    <w:rsid w:val="00CD214B"/>
    <w:rsid w:val="00CD2439"/>
    <w:rsid w:val="00CD2D8A"/>
    <w:rsid w:val="00CD2ED1"/>
    <w:rsid w:val="00CD337B"/>
    <w:rsid w:val="00CD33DF"/>
    <w:rsid w:val="00CD46A3"/>
    <w:rsid w:val="00CD4F02"/>
    <w:rsid w:val="00CD5912"/>
    <w:rsid w:val="00CD5B06"/>
    <w:rsid w:val="00CD7D95"/>
    <w:rsid w:val="00CE0234"/>
    <w:rsid w:val="00CE0424"/>
    <w:rsid w:val="00CE075B"/>
    <w:rsid w:val="00CE1548"/>
    <w:rsid w:val="00CE18E5"/>
    <w:rsid w:val="00CE1F10"/>
    <w:rsid w:val="00CE29BD"/>
    <w:rsid w:val="00CE29D0"/>
    <w:rsid w:val="00CE4310"/>
    <w:rsid w:val="00CE5458"/>
    <w:rsid w:val="00CE62A0"/>
    <w:rsid w:val="00CE7561"/>
    <w:rsid w:val="00CE7962"/>
    <w:rsid w:val="00CE7B2D"/>
    <w:rsid w:val="00CE7BB0"/>
    <w:rsid w:val="00CF093E"/>
    <w:rsid w:val="00CF0AD0"/>
    <w:rsid w:val="00CF0E9C"/>
    <w:rsid w:val="00CF1354"/>
    <w:rsid w:val="00CF13BA"/>
    <w:rsid w:val="00CF1878"/>
    <w:rsid w:val="00CF1E3E"/>
    <w:rsid w:val="00CF2CB1"/>
    <w:rsid w:val="00CF3B1F"/>
    <w:rsid w:val="00CF3BEB"/>
    <w:rsid w:val="00CF3BF6"/>
    <w:rsid w:val="00CF3DB8"/>
    <w:rsid w:val="00CF4FA9"/>
    <w:rsid w:val="00CF625B"/>
    <w:rsid w:val="00CF677C"/>
    <w:rsid w:val="00CF687E"/>
    <w:rsid w:val="00CF74B8"/>
    <w:rsid w:val="00D0037C"/>
    <w:rsid w:val="00D0344D"/>
    <w:rsid w:val="00D0349B"/>
    <w:rsid w:val="00D03734"/>
    <w:rsid w:val="00D03739"/>
    <w:rsid w:val="00D03B30"/>
    <w:rsid w:val="00D03EAB"/>
    <w:rsid w:val="00D047B6"/>
    <w:rsid w:val="00D04D7E"/>
    <w:rsid w:val="00D05C05"/>
    <w:rsid w:val="00D060E2"/>
    <w:rsid w:val="00D0700B"/>
    <w:rsid w:val="00D070E3"/>
    <w:rsid w:val="00D0774D"/>
    <w:rsid w:val="00D07A35"/>
    <w:rsid w:val="00D10249"/>
    <w:rsid w:val="00D10B48"/>
    <w:rsid w:val="00D1113D"/>
    <w:rsid w:val="00D115C3"/>
    <w:rsid w:val="00D11897"/>
    <w:rsid w:val="00D11D77"/>
    <w:rsid w:val="00D1209E"/>
    <w:rsid w:val="00D121A0"/>
    <w:rsid w:val="00D125B3"/>
    <w:rsid w:val="00D1292C"/>
    <w:rsid w:val="00D13135"/>
    <w:rsid w:val="00D13B65"/>
    <w:rsid w:val="00D13E4E"/>
    <w:rsid w:val="00D15856"/>
    <w:rsid w:val="00D158EE"/>
    <w:rsid w:val="00D15D3D"/>
    <w:rsid w:val="00D16132"/>
    <w:rsid w:val="00D17714"/>
    <w:rsid w:val="00D17780"/>
    <w:rsid w:val="00D208E3"/>
    <w:rsid w:val="00D21200"/>
    <w:rsid w:val="00D2190C"/>
    <w:rsid w:val="00D21EBD"/>
    <w:rsid w:val="00D22257"/>
    <w:rsid w:val="00D22A0F"/>
    <w:rsid w:val="00D2354B"/>
    <w:rsid w:val="00D238B0"/>
    <w:rsid w:val="00D239A7"/>
    <w:rsid w:val="00D23F47"/>
    <w:rsid w:val="00D2435B"/>
    <w:rsid w:val="00D244CF"/>
    <w:rsid w:val="00D24C33"/>
    <w:rsid w:val="00D26B80"/>
    <w:rsid w:val="00D26C2C"/>
    <w:rsid w:val="00D27178"/>
    <w:rsid w:val="00D27DA4"/>
    <w:rsid w:val="00D30629"/>
    <w:rsid w:val="00D31013"/>
    <w:rsid w:val="00D316E5"/>
    <w:rsid w:val="00D3189F"/>
    <w:rsid w:val="00D33FB4"/>
    <w:rsid w:val="00D342E0"/>
    <w:rsid w:val="00D34C2B"/>
    <w:rsid w:val="00D34D24"/>
    <w:rsid w:val="00D34E84"/>
    <w:rsid w:val="00D3537E"/>
    <w:rsid w:val="00D356F5"/>
    <w:rsid w:val="00D3694E"/>
    <w:rsid w:val="00D36E71"/>
    <w:rsid w:val="00D3785A"/>
    <w:rsid w:val="00D37D87"/>
    <w:rsid w:val="00D406C7"/>
    <w:rsid w:val="00D409D3"/>
    <w:rsid w:val="00D40A33"/>
    <w:rsid w:val="00D40B33"/>
    <w:rsid w:val="00D40D40"/>
    <w:rsid w:val="00D41094"/>
    <w:rsid w:val="00D42689"/>
    <w:rsid w:val="00D42820"/>
    <w:rsid w:val="00D4318F"/>
    <w:rsid w:val="00D431BA"/>
    <w:rsid w:val="00D4371C"/>
    <w:rsid w:val="00D438BF"/>
    <w:rsid w:val="00D440BC"/>
    <w:rsid w:val="00D440F8"/>
    <w:rsid w:val="00D44AAD"/>
    <w:rsid w:val="00D457E5"/>
    <w:rsid w:val="00D469A4"/>
    <w:rsid w:val="00D47055"/>
    <w:rsid w:val="00D4718B"/>
    <w:rsid w:val="00D47728"/>
    <w:rsid w:val="00D47AA6"/>
    <w:rsid w:val="00D50676"/>
    <w:rsid w:val="00D51297"/>
    <w:rsid w:val="00D52007"/>
    <w:rsid w:val="00D528AC"/>
    <w:rsid w:val="00D52EF7"/>
    <w:rsid w:val="00D5333C"/>
    <w:rsid w:val="00D53523"/>
    <w:rsid w:val="00D53548"/>
    <w:rsid w:val="00D53BDA"/>
    <w:rsid w:val="00D54042"/>
    <w:rsid w:val="00D546FF"/>
    <w:rsid w:val="00D54BC0"/>
    <w:rsid w:val="00D555F0"/>
    <w:rsid w:val="00D55AD5"/>
    <w:rsid w:val="00D55DFA"/>
    <w:rsid w:val="00D576CA"/>
    <w:rsid w:val="00D604E9"/>
    <w:rsid w:val="00D60F64"/>
    <w:rsid w:val="00D61AF5"/>
    <w:rsid w:val="00D63069"/>
    <w:rsid w:val="00D63852"/>
    <w:rsid w:val="00D63B3E"/>
    <w:rsid w:val="00D64594"/>
    <w:rsid w:val="00D652B5"/>
    <w:rsid w:val="00D66155"/>
    <w:rsid w:val="00D666B8"/>
    <w:rsid w:val="00D6731B"/>
    <w:rsid w:val="00D675D3"/>
    <w:rsid w:val="00D70341"/>
    <w:rsid w:val="00D70859"/>
    <w:rsid w:val="00D708B0"/>
    <w:rsid w:val="00D72AD4"/>
    <w:rsid w:val="00D7321C"/>
    <w:rsid w:val="00D739B7"/>
    <w:rsid w:val="00D73C25"/>
    <w:rsid w:val="00D740FD"/>
    <w:rsid w:val="00D746DC"/>
    <w:rsid w:val="00D76E4F"/>
    <w:rsid w:val="00D77420"/>
    <w:rsid w:val="00D77AF9"/>
    <w:rsid w:val="00D77B1D"/>
    <w:rsid w:val="00D8021F"/>
    <w:rsid w:val="00D80383"/>
    <w:rsid w:val="00D8075B"/>
    <w:rsid w:val="00D809A7"/>
    <w:rsid w:val="00D809B9"/>
    <w:rsid w:val="00D81CCF"/>
    <w:rsid w:val="00D823C6"/>
    <w:rsid w:val="00D8327F"/>
    <w:rsid w:val="00D847C7"/>
    <w:rsid w:val="00D84A1A"/>
    <w:rsid w:val="00D84B7C"/>
    <w:rsid w:val="00D856F6"/>
    <w:rsid w:val="00D85DC8"/>
    <w:rsid w:val="00D86CA3"/>
    <w:rsid w:val="00D86DE9"/>
    <w:rsid w:val="00D86E5B"/>
    <w:rsid w:val="00D87098"/>
    <w:rsid w:val="00D871CE"/>
    <w:rsid w:val="00D8758D"/>
    <w:rsid w:val="00D87870"/>
    <w:rsid w:val="00D87E68"/>
    <w:rsid w:val="00D90355"/>
    <w:rsid w:val="00D904F8"/>
    <w:rsid w:val="00D90977"/>
    <w:rsid w:val="00D9196D"/>
    <w:rsid w:val="00D91D0F"/>
    <w:rsid w:val="00D9233C"/>
    <w:rsid w:val="00D9258C"/>
    <w:rsid w:val="00D92982"/>
    <w:rsid w:val="00D95A60"/>
    <w:rsid w:val="00D967D8"/>
    <w:rsid w:val="00D96F33"/>
    <w:rsid w:val="00D970BD"/>
    <w:rsid w:val="00D975E1"/>
    <w:rsid w:val="00D97B26"/>
    <w:rsid w:val="00D97DF3"/>
    <w:rsid w:val="00DA08F7"/>
    <w:rsid w:val="00DA1258"/>
    <w:rsid w:val="00DA2230"/>
    <w:rsid w:val="00DA23CC"/>
    <w:rsid w:val="00DA305E"/>
    <w:rsid w:val="00DA3204"/>
    <w:rsid w:val="00DA34D4"/>
    <w:rsid w:val="00DA482F"/>
    <w:rsid w:val="00DA489C"/>
    <w:rsid w:val="00DA4D74"/>
    <w:rsid w:val="00DA5417"/>
    <w:rsid w:val="00DA56E8"/>
    <w:rsid w:val="00DA67A2"/>
    <w:rsid w:val="00DA6816"/>
    <w:rsid w:val="00DA7BE2"/>
    <w:rsid w:val="00DB0069"/>
    <w:rsid w:val="00DB081F"/>
    <w:rsid w:val="00DB0A9F"/>
    <w:rsid w:val="00DB0B44"/>
    <w:rsid w:val="00DB0F0E"/>
    <w:rsid w:val="00DB169A"/>
    <w:rsid w:val="00DB1CF7"/>
    <w:rsid w:val="00DB2353"/>
    <w:rsid w:val="00DB324E"/>
    <w:rsid w:val="00DB377D"/>
    <w:rsid w:val="00DB47FC"/>
    <w:rsid w:val="00DB50FA"/>
    <w:rsid w:val="00DB55AA"/>
    <w:rsid w:val="00DB5806"/>
    <w:rsid w:val="00DB58FA"/>
    <w:rsid w:val="00DB5EE4"/>
    <w:rsid w:val="00DB6013"/>
    <w:rsid w:val="00DB6C24"/>
    <w:rsid w:val="00DB74C8"/>
    <w:rsid w:val="00DB7E5C"/>
    <w:rsid w:val="00DC071C"/>
    <w:rsid w:val="00DC0828"/>
    <w:rsid w:val="00DC1850"/>
    <w:rsid w:val="00DC25C6"/>
    <w:rsid w:val="00DC2A1B"/>
    <w:rsid w:val="00DC2D36"/>
    <w:rsid w:val="00DC2D60"/>
    <w:rsid w:val="00DC357B"/>
    <w:rsid w:val="00DC3C80"/>
    <w:rsid w:val="00DC4FC2"/>
    <w:rsid w:val="00DC53EF"/>
    <w:rsid w:val="00DC6580"/>
    <w:rsid w:val="00DC6D80"/>
    <w:rsid w:val="00DD1B77"/>
    <w:rsid w:val="00DD1BD0"/>
    <w:rsid w:val="00DD1F0C"/>
    <w:rsid w:val="00DD21CE"/>
    <w:rsid w:val="00DD2F58"/>
    <w:rsid w:val="00DD36AA"/>
    <w:rsid w:val="00DD38C5"/>
    <w:rsid w:val="00DD3ACA"/>
    <w:rsid w:val="00DD44C8"/>
    <w:rsid w:val="00DD5136"/>
    <w:rsid w:val="00DD6353"/>
    <w:rsid w:val="00DD636F"/>
    <w:rsid w:val="00DD77DA"/>
    <w:rsid w:val="00DD7A28"/>
    <w:rsid w:val="00DE0936"/>
    <w:rsid w:val="00DE0E01"/>
    <w:rsid w:val="00DE0E83"/>
    <w:rsid w:val="00DE1464"/>
    <w:rsid w:val="00DE25B7"/>
    <w:rsid w:val="00DE454C"/>
    <w:rsid w:val="00DE559B"/>
    <w:rsid w:val="00DE5608"/>
    <w:rsid w:val="00DE5689"/>
    <w:rsid w:val="00DE58D0"/>
    <w:rsid w:val="00DE654F"/>
    <w:rsid w:val="00DE65D0"/>
    <w:rsid w:val="00DE6742"/>
    <w:rsid w:val="00DE72CF"/>
    <w:rsid w:val="00DE747C"/>
    <w:rsid w:val="00DF014B"/>
    <w:rsid w:val="00DF0734"/>
    <w:rsid w:val="00DF0B6E"/>
    <w:rsid w:val="00DF149B"/>
    <w:rsid w:val="00DF15E0"/>
    <w:rsid w:val="00DF19C9"/>
    <w:rsid w:val="00DF1A6B"/>
    <w:rsid w:val="00DF29EB"/>
    <w:rsid w:val="00DF2EFA"/>
    <w:rsid w:val="00DF34E5"/>
    <w:rsid w:val="00DF37A0"/>
    <w:rsid w:val="00DF4096"/>
    <w:rsid w:val="00DF48FB"/>
    <w:rsid w:val="00DF6215"/>
    <w:rsid w:val="00DF6699"/>
    <w:rsid w:val="00DF7912"/>
    <w:rsid w:val="00DF7913"/>
    <w:rsid w:val="00DF7CFA"/>
    <w:rsid w:val="00DF7D1F"/>
    <w:rsid w:val="00E0009D"/>
    <w:rsid w:val="00E008D4"/>
    <w:rsid w:val="00E0164A"/>
    <w:rsid w:val="00E017C4"/>
    <w:rsid w:val="00E01B03"/>
    <w:rsid w:val="00E02B33"/>
    <w:rsid w:val="00E0334F"/>
    <w:rsid w:val="00E037CE"/>
    <w:rsid w:val="00E03E33"/>
    <w:rsid w:val="00E04118"/>
    <w:rsid w:val="00E041C4"/>
    <w:rsid w:val="00E0439B"/>
    <w:rsid w:val="00E04532"/>
    <w:rsid w:val="00E04718"/>
    <w:rsid w:val="00E05854"/>
    <w:rsid w:val="00E05BD1"/>
    <w:rsid w:val="00E05D92"/>
    <w:rsid w:val="00E0636F"/>
    <w:rsid w:val="00E06F57"/>
    <w:rsid w:val="00E0772E"/>
    <w:rsid w:val="00E07B2C"/>
    <w:rsid w:val="00E07C5D"/>
    <w:rsid w:val="00E101EC"/>
    <w:rsid w:val="00E1046F"/>
    <w:rsid w:val="00E105EE"/>
    <w:rsid w:val="00E107A2"/>
    <w:rsid w:val="00E10C26"/>
    <w:rsid w:val="00E110E7"/>
    <w:rsid w:val="00E11B20"/>
    <w:rsid w:val="00E12020"/>
    <w:rsid w:val="00E1227C"/>
    <w:rsid w:val="00E12562"/>
    <w:rsid w:val="00E127A9"/>
    <w:rsid w:val="00E1296D"/>
    <w:rsid w:val="00E13533"/>
    <w:rsid w:val="00E136C2"/>
    <w:rsid w:val="00E1438F"/>
    <w:rsid w:val="00E14ACE"/>
    <w:rsid w:val="00E14F7B"/>
    <w:rsid w:val="00E15D5D"/>
    <w:rsid w:val="00E1771B"/>
    <w:rsid w:val="00E17FA2"/>
    <w:rsid w:val="00E20310"/>
    <w:rsid w:val="00E20596"/>
    <w:rsid w:val="00E20669"/>
    <w:rsid w:val="00E2128A"/>
    <w:rsid w:val="00E21B25"/>
    <w:rsid w:val="00E21E09"/>
    <w:rsid w:val="00E2214B"/>
    <w:rsid w:val="00E22330"/>
    <w:rsid w:val="00E2250C"/>
    <w:rsid w:val="00E2289A"/>
    <w:rsid w:val="00E23D2E"/>
    <w:rsid w:val="00E25C9A"/>
    <w:rsid w:val="00E2623A"/>
    <w:rsid w:val="00E2654E"/>
    <w:rsid w:val="00E26C7F"/>
    <w:rsid w:val="00E272F9"/>
    <w:rsid w:val="00E27CB3"/>
    <w:rsid w:val="00E30208"/>
    <w:rsid w:val="00E30AA7"/>
    <w:rsid w:val="00E30B5A"/>
    <w:rsid w:val="00E3123D"/>
    <w:rsid w:val="00E31461"/>
    <w:rsid w:val="00E31D43"/>
    <w:rsid w:val="00E32608"/>
    <w:rsid w:val="00E32A3B"/>
    <w:rsid w:val="00E33113"/>
    <w:rsid w:val="00E33C79"/>
    <w:rsid w:val="00E34188"/>
    <w:rsid w:val="00E34749"/>
    <w:rsid w:val="00E34B6E"/>
    <w:rsid w:val="00E351FE"/>
    <w:rsid w:val="00E35324"/>
    <w:rsid w:val="00E35453"/>
    <w:rsid w:val="00E35559"/>
    <w:rsid w:val="00E358EB"/>
    <w:rsid w:val="00E35991"/>
    <w:rsid w:val="00E3666F"/>
    <w:rsid w:val="00E367BA"/>
    <w:rsid w:val="00E36BEA"/>
    <w:rsid w:val="00E3723A"/>
    <w:rsid w:val="00E3765E"/>
    <w:rsid w:val="00E377FB"/>
    <w:rsid w:val="00E37860"/>
    <w:rsid w:val="00E40484"/>
    <w:rsid w:val="00E40AF2"/>
    <w:rsid w:val="00E415C8"/>
    <w:rsid w:val="00E4193F"/>
    <w:rsid w:val="00E41D3A"/>
    <w:rsid w:val="00E42180"/>
    <w:rsid w:val="00E425AE"/>
    <w:rsid w:val="00E446F1"/>
    <w:rsid w:val="00E44BD2"/>
    <w:rsid w:val="00E44F71"/>
    <w:rsid w:val="00E45ABA"/>
    <w:rsid w:val="00E46278"/>
    <w:rsid w:val="00E46886"/>
    <w:rsid w:val="00E469C1"/>
    <w:rsid w:val="00E47AEF"/>
    <w:rsid w:val="00E50798"/>
    <w:rsid w:val="00E511A9"/>
    <w:rsid w:val="00E5200E"/>
    <w:rsid w:val="00E52167"/>
    <w:rsid w:val="00E53B75"/>
    <w:rsid w:val="00E54E3B"/>
    <w:rsid w:val="00E5597C"/>
    <w:rsid w:val="00E56244"/>
    <w:rsid w:val="00E56B32"/>
    <w:rsid w:val="00E57004"/>
    <w:rsid w:val="00E571FA"/>
    <w:rsid w:val="00E572AC"/>
    <w:rsid w:val="00E57565"/>
    <w:rsid w:val="00E57BD4"/>
    <w:rsid w:val="00E57E79"/>
    <w:rsid w:val="00E61383"/>
    <w:rsid w:val="00E61C8C"/>
    <w:rsid w:val="00E62224"/>
    <w:rsid w:val="00E6227A"/>
    <w:rsid w:val="00E63064"/>
    <w:rsid w:val="00E63299"/>
    <w:rsid w:val="00E63838"/>
    <w:rsid w:val="00E64434"/>
    <w:rsid w:val="00E64C67"/>
    <w:rsid w:val="00E64DE3"/>
    <w:rsid w:val="00E65A8C"/>
    <w:rsid w:val="00E65F0B"/>
    <w:rsid w:val="00E662B1"/>
    <w:rsid w:val="00E66673"/>
    <w:rsid w:val="00E67738"/>
    <w:rsid w:val="00E67C51"/>
    <w:rsid w:val="00E702B5"/>
    <w:rsid w:val="00E703A6"/>
    <w:rsid w:val="00E72EFC"/>
    <w:rsid w:val="00E73A2D"/>
    <w:rsid w:val="00E73F3E"/>
    <w:rsid w:val="00E758EC"/>
    <w:rsid w:val="00E77055"/>
    <w:rsid w:val="00E77B22"/>
    <w:rsid w:val="00E77D55"/>
    <w:rsid w:val="00E77F28"/>
    <w:rsid w:val="00E8006E"/>
    <w:rsid w:val="00E8041E"/>
    <w:rsid w:val="00E81B88"/>
    <w:rsid w:val="00E81DDF"/>
    <w:rsid w:val="00E81EAD"/>
    <w:rsid w:val="00E8234C"/>
    <w:rsid w:val="00E82A6E"/>
    <w:rsid w:val="00E838EA"/>
    <w:rsid w:val="00E83AA9"/>
    <w:rsid w:val="00E83E8F"/>
    <w:rsid w:val="00E8402E"/>
    <w:rsid w:val="00E84913"/>
    <w:rsid w:val="00E84A07"/>
    <w:rsid w:val="00E84A71"/>
    <w:rsid w:val="00E85723"/>
    <w:rsid w:val="00E85928"/>
    <w:rsid w:val="00E86349"/>
    <w:rsid w:val="00E86770"/>
    <w:rsid w:val="00E86C0E"/>
    <w:rsid w:val="00E87247"/>
    <w:rsid w:val="00E873C9"/>
    <w:rsid w:val="00E87445"/>
    <w:rsid w:val="00E87822"/>
    <w:rsid w:val="00E87E3C"/>
    <w:rsid w:val="00E90395"/>
    <w:rsid w:val="00E903E2"/>
    <w:rsid w:val="00E90E49"/>
    <w:rsid w:val="00E917F9"/>
    <w:rsid w:val="00E9291C"/>
    <w:rsid w:val="00E93242"/>
    <w:rsid w:val="00E93FFE"/>
    <w:rsid w:val="00E94F8A"/>
    <w:rsid w:val="00E96019"/>
    <w:rsid w:val="00E97096"/>
    <w:rsid w:val="00E97C92"/>
    <w:rsid w:val="00EA0E6D"/>
    <w:rsid w:val="00EA1030"/>
    <w:rsid w:val="00EA1F17"/>
    <w:rsid w:val="00EA2A30"/>
    <w:rsid w:val="00EA333E"/>
    <w:rsid w:val="00EA399F"/>
    <w:rsid w:val="00EA47AF"/>
    <w:rsid w:val="00EA4C1F"/>
    <w:rsid w:val="00EA5059"/>
    <w:rsid w:val="00EA5482"/>
    <w:rsid w:val="00EA585B"/>
    <w:rsid w:val="00EA5EE5"/>
    <w:rsid w:val="00EA64A8"/>
    <w:rsid w:val="00EA6B30"/>
    <w:rsid w:val="00EA724D"/>
    <w:rsid w:val="00EA732F"/>
    <w:rsid w:val="00EA7593"/>
    <w:rsid w:val="00EA759D"/>
    <w:rsid w:val="00EA7A41"/>
    <w:rsid w:val="00EB00AF"/>
    <w:rsid w:val="00EB077B"/>
    <w:rsid w:val="00EB0D28"/>
    <w:rsid w:val="00EB102E"/>
    <w:rsid w:val="00EB1573"/>
    <w:rsid w:val="00EB1779"/>
    <w:rsid w:val="00EB17DE"/>
    <w:rsid w:val="00EB2700"/>
    <w:rsid w:val="00EB27A8"/>
    <w:rsid w:val="00EB2CEA"/>
    <w:rsid w:val="00EB32AC"/>
    <w:rsid w:val="00EB3343"/>
    <w:rsid w:val="00EB3D77"/>
    <w:rsid w:val="00EB3EC1"/>
    <w:rsid w:val="00EB4064"/>
    <w:rsid w:val="00EB4641"/>
    <w:rsid w:val="00EB476E"/>
    <w:rsid w:val="00EB4EA2"/>
    <w:rsid w:val="00EB5BFD"/>
    <w:rsid w:val="00EB5CAE"/>
    <w:rsid w:val="00EB60A5"/>
    <w:rsid w:val="00EB69AD"/>
    <w:rsid w:val="00EC100B"/>
    <w:rsid w:val="00EC199D"/>
    <w:rsid w:val="00EC1EAC"/>
    <w:rsid w:val="00EC245D"/>
    <w:rsid w:val="00EC24D5"/>
    <w:rsid w:val="00EC27C6"/>
    <w:rsid w:val="00EC4207"/>
    <w:rsid w:val="00EC4DD0"/>
    <w:rsid w:val="00EC4F3D"/>
    <w:rsid w:val="00EC50EC"/>
    <w:rsid w:val="00EC5178"/>
    <w:rsid w:val="00EC52D1"/>
    <w:rsid w:val="00EC5653"/>
    <w:rsid w:val="00EC5992"/>
    <w:rsid w:val="00EC6F8E"/>
    <w:rsid w:val="00EC71CE"/>
    <w:rsid w:val="00EC7355"/>
    <w:rsid w:val="00EC7FE1"/>
    <w:rsid w:val="00ED0784"/>
    <w:rsid w:val="00ED079A"/>
    <w:rsid w:val="00ED1006"/>
    <w:rsid w:val="00ED1188"/>
    <w:rsid w:val="00ED1C1D"/>
    <w:rsid w:val="00ED2136"/>
    <w:rsid w:val="00ED2F7E"/>
    <w:rsid w:val="00ED4A58"/>
    <w:rsid w:val="00ED4AFE"/>
    <w:rsid w:val="00ED4E61"/>
    <w:rsid w:val="00ED5031"/>
    <w:rsid w:val="00ED6102"/>
    <w:rsid w:val="00ED624F"/>
    <w:rsid w:val="00ED6281"/>
    <w:rsid w:val="00ED6C33"/>
    <w:rsid w:val="00ED7874"/>
    <w:rsid w:val="00ED7C23"/>
    <w:rsid w:val="00ED7E3B"/>
    <w:rsid w:val="00EE0D30"/>
    <w:rsid w:val="00EE0FD0"/>
    <w:rsid w:val="00EE1321"/>
    <w:rsid w:val="00EE1CD7"/>
    <w:rsid w:val="00EE1E98"/>
    <w:rsid w:val="00EE2540"/>
    <w:rsid w:val="00EE3562"/>
    <w:rsid w:val="00EE36BF"/>
    <w:rsid w:val="00EE3B6B"/>
    <w:rsid w:val="00EE3BB8"/>
    <w:rsid w:val="00EE3C39"/>
    <w:rsid w:val="00EE410C"/>
    <w:rsid w:val="00EE4CC9"/>
    <w:rsid w:val="00EE56F9"/>
    <w:rsid w:val="00EE6445"/>
    <w:rsid w:val="00EE6750"/>
    <w:rsid w:val="00EE67A1"/>
    <w:rsid w:val="00EE6C84"/>
    <w:rsid w:val="00EE7461"/>
    <w:rsid w:val="00EE74EF"/>
    <w:rsid w:val="00EE7CDD"/>
    <w:rsid w:val="00EE7F7D"/>
    <w:rsid w:val="00EE7FD2"/>
    <w:rsid w:val="00EF07BC"/>
    <w:rsid w:val="00EF0920"/>
    <w:rsid w:val="00EF0B66"/>
    <w:rsid w:val="00EF0E42"/>
    <w:rsid w:val="00EF18FE"/>
    <w:rsid w:val="00EF194A"/>
    <w:rsid w:val="00EF22EF"/>
    <w:rsid w:val="00EF2896"/>
    <w:rsid w:val="00EF2A3F"/>
    <w:rsid w:val="00EF2EA4"/>
    <w:rsid w:val="00EF4809"/>
    <w:rsid w:val="00EF5633"/>
    <w:rsid w:val="00EF5726"/>
    <w:rsid w:val="00EF5787"/>
    <w:rsid w:val="00EF60D0"/>
    <w:rsid w:val="00EF61A0"/>
    <w:rsid w:val="00EF6357"/>
    <w:rsid w:val="00EF6952"/>
    <w:rsid w:val="00EF709C"/>
    <w:rsid w:val="00F003AC"/>
    <w:rsid w:val="00F0052A"/>
    <w:rsid w:val="00F00687"/>
    <w:rsid w:val="00F0299B"/>
    <w:rsid w:val="00F0307E"/>
    <w:rsid w:val="00F032AE"/>
    <w:rsid w:val="00F0468F"/>
    <w:rsid w:val="00F047D4"/>
    <w:rsid w:val="00F0528D"/>
    <w:rsid w:val="00F05DC6"/>
    <w:rsid w:val="00F05FED"/>
    <w:rsid w:val="00F06C67"/>
    <w:rsid w:val="00F06DFD"/>
    <w:rsid w:val="00F071D1"/>
    <w:rsid w:val="00F07533"/>
    <w:rsid w:val="00F07919"/>
    <w:rsid w:val="00F07FCE"/>
    <w:rsid w:val="00F10629"/>
    <w:rsid w:val="00F11702"/>
    <w:rsid w:val="00F11803"/>
    <w:rsid w:val="00F1182A"/>
    <w:rsid w:val="00F128CE"/>
    <w:rsid w:val="00F12F3F"/>
    <w:rsid w:val="00F13AF2"/>
    <w:rsid w:val="00F14112"/>
    <w:rsid w:val="00F141F4"/>
    <w:rsid w:val="00F14351"/>
    <w:rsid w:val="00F146A8"/>
    <w:rsid w:val="00F147C6"/>
    <w:rsid w:val="00F14945"/>
    <w:rsid w:val="00F14EE4"/>
    <w:rsid w:val="00F14FEB"/>
    <w:rsid w:val="00F15584"/>
    <w:rsid w:val="00F15FA5"/>
    <w:rsid w:val="00F20497"/>
    <w:rsid w:val="00F2053E"/>
    <w:rsid w:val="00F209B7"/>
    <w:rsid w:val="00F20F5C"/>
    <w:rsid w:val="00F21DF6"/>
    <w:rsid w:val="00F22529"/>
    <w:rsid w:val="00F22A0E"/>
    <w:rsid w:val="00F2324B"/>
    <w:rsid w:val="00F2376F"/>
    <w:rsid w:val="00F243D8"/>
    <w:rsid w:val="00F245E4"/>
    <w:rsid w:val="00F2465C"/>
    <w:rsid w:val="00F25E1A"/>
    <w:rsid w:val="00F26EE1"/>
    <w:rsid w:val="00F2744E"/>
    <w:rsid w:val="00F27E22"/>
    <w:rsid w:val="00F27F01"/>
    <w:rsid w:val="00F3030D"/>
    <w:rsid w:val="00F30395"/>
    <w:rsid w:val="00F30510"/>
    <w:rsid w:val="00F30828"/>
    <w:rsid w:val="00F31191"/>
    <w:rsid w:val="00F3138E"/>
    <w:rsid w:val="00F313D6"/>
    <w:rsid w:val="00F31ADC"/>
    <w:rsid w:val="00F3266B"/>
    <w:rsid w:val="00F32E02"/>
    <w:rsid w:val="00F32EDB"/>
    <w:rsid w:val="00F333F3"/>
    <w:rsid w:val="00F33F28"/>
    <w:rsid w:val="00F347A3"/>
    <w:rsid w:val="00F35884"/>
    <w:rsid w:val="00F358C1"/>
    <w:rsid w:val="00F36313"/>
    <w:rsid w:val="00F36407"/>
    <w:rsid w:val="00F369B1"/>
    <w:rsid w:val="00F36CF4"/>
    <w:rsid w:val="00F370F5"/>
    <w:rsid w:val="00F3784B"/>
    <w:rsid w:val="00F40271"/>
    <w:rsid w:val="00F40F0C"/>
    <w:rsid w:val="00F42CA7"/>
    <w:rsid w:val="00F42F55"/>
    <w:rsid w:val="00F430FD"/>
    <w:rsid w:val="00F43A60"/>
    <w:rsid w:val="00F43B0D"/>
    <w:rsid w:val="00F4430C"/>
    <w:rsid w:val="00F44F68"/>
    <w:rsid w:val="00F46815"/>
    <w:rsid w:val="00F4684D"/>
    <w:rsid w:val="00F46D8C"/>
    <w:rsid w:val="00F4766C"/>
    <w:rsid w:val="00F478FE"/>
    <w:rsid w:val="00F5015A"/>
    <w:rsid w:val="00F50354"/>
    <w:rsid w:val="00F5060E"/>
    <w:rsid w:val="00F507D1"/>
    <w:rsid w:val="00F508A4"/>
    <w:rsid w:val="00F50FBA"/>
    <w:rsid w:val="00F519CE"/>
    <w:rsid w:val="00F51ADA"/>
    <w:rsid w:val="00F53023"/>
    <w:rsid w:val="00F53612"/>
    <w:rsid w:val="00F53934"/>
    <w:rsid w:val="00F53DE7"/>
    <w:rsid w:val="00F5410A"/>
    <w:rsid w:val="00F5450A"/>
    <w:rsid w:val="00F54F3D"/>
    <w:rsid w:val="00F55317"/>
    <w:rsid w:val="00F553D5"/>
    <w:rsid w:val="00F55A5D"/>
    <w:rsid w:val="00F56396"/>
    <w:rsid w:val="00F56BEF"/>
    <w:rsid w:val="00F573F4"/>
    <w:rsid w:val="00F576F0"/>
    <w:rsid w:val="00F57875"/>
    <w:rsid w:val="00F60203"/>
    <w:rsid w:val="00F607C5"/>
    <w:rsid w:val="00F60DEA"/>
    <w:rsid w:val="00F60ED7"/>
    <w:rsid w:val="00F61A24"/>
    <w:rsid w:val="00F61E3F"/>
    <w:rsid w:val="00F61EFA"/>
    <w:rsid w:val="00F627C5"/>
    <w:rsid w:val="00F62CE8"/>
    <w:rsid w:val="00F62E60"/>
    <w:rsid w:val="00F6302A"/>
    <w:rsid w:val="00F63950"/>
    <w:rsid w:val="00F6409B"/>
    <w:rsid w:val="00F648CD"/>
    <w:rsid w:val="00F64C2B"/>
    <w:rsid w:val="00F64E8F"/>
    <w:rsid w:val="00F651BE"/>
    <w:rsid w:val="00F65DD6"/>
    <w:rsid w:val="00F65E45"/>
    <w:rsid w:val="00F66613"/>
    <w:rsid w:val="00F669CC"/>
    <w:rsid w:val="00F66AEC"/>
    <w:rsid w:val="00F67526"/>
    <w:rsid w:val="00F67F53"/>
    <w:rsid w:val="00F703BE"/>
    <w:rsid w:val="00F71F69"/>
    <w:rsid w:val="00F7249A"/>
    <w:rsid w:val="00F728EF"/>
    <w:rsid w:val="00F72B72"/>
    <w:rsid w:val="00F73FFF"/>
    <w:rsid w:val="00F74141"/>
    <w:rsid w:val="00F74BB9"/>
    <w:rsid w:val="00F74CED"/>
    <w:rsid w:val="00F75582"/>
    <w:rsid w:val="00F76375"/>
    <w:rsid w:val="00F76A13"/>
    <w:rsid w:val="00F76A3F"/>
    <w:rsid w:val="00F76EFA"/>
    <w:rsid w:val="00F77126"/>
    <w:rsid w:val="00F77702"/>
    <w:rsid w:val="00F77DA4"/>
    <w:rsid w:val="00F77E67"/>
    <w:rsid w:val="00F804BE"/>
    <w:rsid w:val="00F80C6C"/>
    <w:rsid w:val="00F80FC2"/>
    <w:rsid w:val="00F81071"/>
    <w:rsid w:val="00F817CE"/>
    <w:rsid w:val="00F81B55"/>
    <w:rsid w:val="00F829D5"/>
    <w:rsid w:val="00F83037"/>
    <w:rsid w:val="00F83F73"/>
    <w:rsid w:val="00F84101"/>
    <w:rsid w:val="00F8456C"/>
    <w:rsid w:val="00F85437"/>
    <w:rsid w:val="00F859D8"/>
    <w:rsid w:val="00F86737"/>
    <w:rsid w:val="00F8681D"/>
    <w:rsid w:val="00F868F5"/>
    <w:rsid w:val="00F86EAC"/>
    <w:rsid w:val="00F8766D"/>
    <w:rsid w:val="00F87769"/>
    <w:rsid w:val="00F9056A"/>
    <w:rsid w:val="00F90F8D"/>
    <w:rsid w:val="00F912EC"/>
    <w:rsid w:val="00F914B9"/>
    <w:rsid w:val="00F91870"/>
    <w:rsid w:val="00F91D1A"/>
    <w:rsid w:val="00F91E59"/>
    <w:rsid w:val="00F92782"/>
    <w:rsid w:val="00F93046"/>
    <w:rsid w:val="00F933FF"/>
    <w:rsid w:val="00F93AA9"/>
    <w:rsid w:val="00F941E7"/>
    <w:rsid w:val="00F94CE4"/>
    <w:rsid w:val="00F95697"/>
    <w:rsid w:val="00F967F9"/>
    <w:rsid w:val="00F968BE"/>
    <w:rsid w:val="00F96985"/>
    <w:rsid w:val="00F96D03"/>
    <w:rsid w:val="00F97838"/>
    <w:rsid w:val="00F97976"/>
    <w:rsid w:val="00F97EDA"/>
    <w:rsid w:val="00F97F94"/>
    <w:rsid w:val="00FA010E"/>
    <w:rsid w:val="00FA034A"/>
    <w:rsid w:val="00FA0360"/>
    <w:rsid w:val="00FA03C7"/>
    <w:rsid w:val="00FA064F"/>
    <w:rsid w:val="00FA0940"/>
    <w:rsid w:val="00FA0C09"/>
    <w:rsid w:val="00FA0F4D"/>
    <w:rsid w:val="00FA13A8"/>
    <w:rsid w:val="00FA1CE5"/>
    <w:rsid w:val="00FA2BB3"/>
    <w:rsid w:val="00FA382E"/>
    <w:rsid w:val="00FA3BBA"/>
    <w:rsid w:val="00FA3F3B"/>
    <w:rsid w:val="00FA41D6"/>
    <w:rsid w:val="00FA4355"/>
    <w:rsid w:val="00FA437A"/>
    <w:rsid w:val="00FA45D6"/>
    <w:rsid w:val="00FA4AFA"/>
    <w:rsid w:val="00FA5174"/>
    <w:rsid w:val="00FA5881"/>
    <w:rsid w:val="00FA5946"/>
    <w:rsid w:val="00FA5FFA"/>
    <w:rsid w:val="00FA7493"/>
    <w:rsid w:val="00FA7A50"/>
    <w:rsid w:val="00FB00A9"/>
    <w:rsid w:val="00FB0778"/>
    <w:rsid w:val="00FB0B04"/>
    <w:rsid w:val="00FB1249"/>
    <w:rsid w:val="00FB1332"/>
    <w:rsid w:val="00FB1932"/>
    <w:rsid w:val="00FB1ABA"/>
    <w:rsid w:val="00FB319B"/>
    <w:rsid w:val="00FB3206"/>
    <w:rsid w:val="00FB3D11"/>
    <w:rsid w:val="00FB3E23"/>
    <w:rsid w:val="00FB4C0D"/>
    <w:rsid w:val="00FB4C80"/>
    <w:rsid w:val="00FB5142"/>
    <w:rsid w:val="00FB546A"/>
    <w:rsid w:val="00FB5659"/>
    <w:rsid w:val="00FB5B58"/>
    <w:rsid w:val="00FB6590"/>
    <w:rsid w:val="00FB6A6A"/>
    <w:rsid w:val="00FB780A"/>
    <w:rsid w:val="00FB7878"/>
    <w:rsid w:val="00FC01F7"/>
    <w:rsid w:val="00FC0481"/>
    <w:rsid w:val="00FC1586"/>
    <w:rsid w:val="00FC18D5"/>
    <w:rsid w:val="00FC303A"/>
    <w:rsid w:val="00FC4199"/>
    <w:rsid w:val="00FC4436"/>
    <w:rsid w:val="00FC45F4"/>
    <w:rsid w:val="00FC4A70"/>
    <w:rsid w:val="00FC4DFA"/>
    <w:rsid w:val="00FC689F"/>
    <w:rsid w:val="00FC7011"/>
    <w:rsid w:val="00FC7429"/>
    <w:rsid w:val="00FC756D"/>
    <w:rsid w:val="00FC7771"/>
    <w:rsid w:val="00FC7E77"/>
    <w:rsid w:val="00FD003C"/>
    <w:rsid w:val="00FD0499"/>
    <w:rsid w:val="00FD07F6"/>
    <w:rsid w:val="00FD0B62"/>
    <w:rsid w:val="00FD0E64"/>
    <w:rsid w:val="00FD1EC8"/>
    <w:rsid w:val="00FD353C"/>
    <w:rsid w:val="00FD3A37"/>
    <w:rsid w:val="00FD4525"/>
    <w:rsid w:val="00FD47ED"/>
    <w:rsid w:val="00FD4EB9"/>
    <w:rsid w:val="00FD518F"/>
    <w:rsid w:val="00FD55AB"/>
    <w:rsid w:val="00FD5BCE"/>
    <w:rsid w:val="00FD5EED"/>
    <w:rsid w:val="00FD5F14"/>
    <w:rsid w:val="00FD7099"/>
    <w:rsid w:val="00FD7112"/>
    <w:rsid w:val="00FD74DB"/>
    <w:rsid w:val="00FD7660"/>
    <w:rsid w:val="00FD77DA"/>
    <w:rsid w:val="00FD7A92"/>
    <w:rsid w:val="00FD7E3C"/>
    <w:rsid w:val="00FE0655"/>
    <w:rsid w:val="00FE0AB8"/>
    <w:rsid w:val="00FE2365"/>
    <w:rsid w:val="00FE30C3"/>
    <w:rsid w:val="00FE322F"/>
    <w:rsid w:val="00FE37D7"/>
    <w:rsid w:val="00FE4589"/>
    <w:rsid w:val="00FE45CD"/>
    <w:rsid w:val="00FE4C7B"/>
    <w:rsid w:val="00FE5381"/>
    <w:rsid w:val="00FE53A4"/>
    <w:rsid w:val="00FE55A8"/>
    <w:rsid w:val="00FE565B"/>
    <w:rsid w:val="00FE6154"/>
    <w:rsid w:val="00FE623D"/>
    <w:rsid w:val="00FE6F99"/>
    <w:rsid w:val="00FE7336"/>
    <w:rsid w:val="00FE7426"/>
    <w:rsid w:val="00FE787C"/>
    <w:rsid w:val="00FF0AC2"/>
    <w:rsid w:val="00FF195C"/>
    <w:rsid w:val="00FF2743"/>
    <w:rsid w:val="00FF45A5"/>
    <w:rsid w:val="00FF4AC4"/>
    <w:rsid w:val="00FF5247"/>
    <w:rsid w:val="00FF5696"/>
    <w:rsid w:val="00FF5819"/>
    <w:rsid w:val="00FF5C91"/>
    <w:rsid w:val="00FF60A4"/>
    <w:rsid w:val="00FF654A"/>
    <w:rsid w:val="00FF716D"/>
    <w:rsid w:val="00FF744C"/>
    <w:rsid w:val="7654B4A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79544742-FC9B-4788-9110-CD842246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39339750">
      <w:bodyDiv w:val="1"/>
      <w:marLeft w:val="0"/>
      <w:marRight w:val="0"/>
      <w:marTop w:val="0"/>
      <w:marBottom w:val="0"/>
      <w:divBdr>
        <w:top w:val="none" w:sz="0" w:space="0" w:color="auto"/>
        <w:left w:val="none" w:sz="0" w:space="0" w:color="auto"/>
        <w:bottom w:val="none" w:sz="0" w:space="0" w:color="auto"/>
        <w:right w:val="none" w:sz="0" w:space="0" w:color="auto"/>
      </w:divBdr>
      <w:divsChild>
        <w:div w:id="573779251">
          <w:marLeft w:val="1123"/>
          <w:marRight w:val="0"/>
          <w:marTop w:val="60"/>
          <w:marBottom w:val="0"/>
          <w:divBdr>
            <w:top w:val="none" w:sz="0" w:space="0" w:color="auto"/>
            <w:left w:val="none" w:sz="0" w:space="0" w:color="auto"/>
            <w:bottom w:val="none" w:sz="0" w:space="0" w:color="auto"/>
            <w:right w:val="none" w:sz="0" w:space="0" w:color="auto"/>
          </w:divBdr>
        </w:div>
        <w:div w:id="820583626">
          <w:marLeft w:val="547"/>
          <w:marRight w:val="0"/>
          <w:marTop w:val="60"/>
          <w:marBottom w:val="0"/>
          <w:divBdr>
            <w:top w:val="none" w:sz="0" w:space="0" w:color="auto"/>
            <w:left w:val="none" w:sz="0" w:space="0" w:color="auto"/>
            <w:bottom w:val="none" w:sz="0" w:space="0" w:color="auto"/>
            <w:right w:val="none" w:sz="0" w:space="0" w:color="auto"/>
          </w:divBdr>
        </w:div>
        <w:div w:id="1467354667">
          <w:marLeft w:val="1123"/>
          <w:marRight w:val="0"/>
          <w:marTop w:val="60"/>
          <w:marBottom w:val="0"/>
          <w:divBdr>
            <w:top w:val="none" w:sz="0" w:space="0" w:color="auto"/>
            <w:left w:val="none" w:sz="0" w:space="0" w:color="auto"/>
            <w:bottom w:val="none" w:sz="0" w:space="0" w:color="auto"/>
            <w:right w:val="none" w:sz="0" w:space="0" w:color="auto"/>
          </w:divBdr>
        </w:div>
      </w:divsChild>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395471829">
      <w:bodyDiv w:val="1"/>
      <w:marLeft w:val="0"/>
      <w:marRight w:val="0"/>
      <w:marTop w:val="0"/>
      <w:marBottom w:val="0"/>
      <w:divBdr>
        <w:top w:val="none" w:sz="0" w:space="0" w:color="auto"/>
        <w:left w:val="none" w:sz="0" w:space="0" w:color="auto"/>
        <w:bottom w:val="none" w:sz="0" w:space="0" w:color="auto"/>
        <w:right w:val="none" w:sz="0" w:space="0" w:color="auto"/>
      </w:divBdr>
      <w:divsChild>
        <w:div w:id="473258558">
          <w:marLeft w:val="547"/>
          <w:marRight w:val="0"/>
          <w:marTop w:val="60"/>
          <w:marBottom w:val="0"/>
          <w:divBdr>
            <w:top w:val="none" w:sz="0" w:space="0" w:color="auto"/>
            <w:left w:val="none" w:sz="0" w:space="0" w:color="auto"/>
            <w:bottom w:val="none" w:sz="0" w:space="0" w:color="auto"/>
            <w:right w:val="none" w:sz="0" w:space="0" w:color="auto"/>
          </w:divBdr>
        </w:div>
      </w:divsChild>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448747146">
      <w:bodyDiv w:val="1"/>
      <w:marLeft w:val="0"/>
      <w:marRight w:val="0"/>
      <w:marTop w:val="0"/>
      <w:marBottom w:val="0"/>
      <w:divBdr>
        <w:top w:val="none" w:sz="0" w:space="0" w:color="auto"/>
        <w:left w:val="none" w:sz="0" w:space="0" w:color="auto"/>
        <w:bottom w:val="none" w:sz="0" w:space="0" w:color="auto"/>
        <w:right w:val="none" w:sz="0" w:space="0" w:color="auto"/>
      </w:divBdr>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47440476">
      <w:bodyDiv w:val="1"/>
      <w:marLeft w:val="0"/>
      <w:marRight w:val="0"/>
      <w:marTop w:val="0"/>
      <w:marBottom w:val="0"/>
      <w:divBdr>
        <w:top w:val="none" w:sz="0" w:space="0" w:color="auto"/>
        <w:left w:val="none" w:sz="0" w:space="0" w:color="auto"/>
        <w:bottom w:val="none" w:sz="0" w:space="0" w:color="auto"/>
        <w:right w:val="none" w:sz="0" w:space="0" w:color="auto"/>
      </w:divBdr>
      <w:divsChild>
        <w:div w:id="153960035">
          <w:marLeft w:val="547"/>
          <w:marRight w:val="0"/>
          <w:marTop w:val="60"/>
          <w:marBottom w:val="0"/>
          <w:divBdr>
            <w:top w:val="none" w:sz="0" w:space="0" w:color="auto"/>
            <w:left w:val="none" w:sz="0" w:space="0" w:color="auto"/>
            <w:bottom w:val="none" w:sz="0" w:space="0" w:color="auto"/>
            <w:right w:val="none" w:sz="0" w:space="0" w:color="auto"/>
          </w:divBdr>
        </w:div>
        <w:div w:id="350107837">
          <w:marLeft w:val="547"/>
          <w:marRight w:val="0"/>
          <w:marTop w:val="60"/>
          <w:marBottom w:val="0"/>
          <w:divBdr>
            <w:top w:val="none" w:sz="0" w:space="0" w:color="auto"/>
            <w:left w:val="none" w:sz="0" w:space="0" w:color="auto"/>
            <w:bottom w:val="none" w:sz="0" w:space="0" w:color="auto"/>
            <w:right w:val="none" w:sz="0" w:space="0" w:color="auto"/>
          </w:divBdr>
        </w:div>
        <w:div w:id="513155979">
          <w:marLeft w:val="547"/>
          <w:marRight w:val="0"/>
          <w:marTop w:val="60"/>
          <w:marBottom w:val="0"/>
          <w:divBdr>
            <w:top w:val="none" w:sz="0" w:space="0" w:color="auto"/>
            <w:left w:val="none" w:sz="0" w:space="0" w:color="auto"/>
            <w:bottom w:val="none" w:sz="0" w:space="0" w:color="auto"/>
            <w:right w:val="none" w:sz="0" w:space="0" w:color="auto"/>
          </w:divBdr>
        </w:div>
        <w:div w:id="755247150">
          <w:marLeft w:val="547"/>
          <w:marRight w:val="0"/>
          <w:marTop w:val="60"/>
          <w:marBottom w:val="0"/>
          <w:divBdr>
            <w:top w:val="none" w:sz="0" w:space="0" w:color="auto"/>
            <w:left w:val="none" w:sz="0" w:space="0" w:color="auto"/>
            <w:bottom w:val="none" w:sz="0" w:space="0" w:color="auto"/>
            <w:right w:val="none" w:sz="0" w:space="0" w:color="auto"/>
          </w:divBdr>
        </w:div>
        <w:div w:id="1019962977">
          <w:marLeft w:val="547"/>
          <w:marRight w:val="0"/>
          <w:marTop w:val="60"/>
          <w:marBottom w:val="0"/>
          <w:divBdr>
            <w:top w:val="none" w:sz="0" w:space="0" w:color="auto"/>
            <w:left w:val="none" w:sz="0" w:space="0" w:color="auto"/>
            <w:bottom w:val="none" w:sz="0" w:space="0" w:color="auto"/>
            <w:right w:val="none" w:sz="0" w:space="0" w:color="auto"/>
          </w:divBdr>
        </w:div>
        <w:div w:id="1305113269">
          <w:marLeft w:val="547"/>
          <w:marRight w:val="0"/>
          <w:marTop w:val="60"/>
          <w:marBottom w:val="0"/>
          <w:divBdr>
            <w:top w:val="none" w:sz="0" w:space="0" w:color="auto"/>
            <w:left w:val="none" w:sz="0" w:space="0" w:color="auto"/>
            <w:bottom w:val="none" w:sz="0" w:space="0" w:color="auto"/>
            <w:right w:val="none" w:sz="0" w:space="0" w:color="auto"/>
          </w:divBdr>
        </w:div>
      </w:divsChild>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899369898">
      <w:bodyDiv w:val="1"/>
      <w:marLeft w:val="0"/>
      <w:marRight w:val="0"/>
      <w:marTop w:val="0"/>
      <w:marBottom w:val="0"/>
      <w:divBdr>
        <w:top w:val="none" w:sz="0" w:space="0" w:color="auto"/>
        <w:left w:val="none" w:sz="0" w:space="0" w:color="auto"/>
        <w:bottom w:val="none" w:sz="0" w:space="0" w:color="auto"/>
        <w:right w:val="none" w:sz="0" w:space="0" w:color="auto"/>
      </w:divBdr>
      <w:divsChild>
        <w:div w:id="370418018">
          <w:marLeft w:val="1267"/>
          <w:marRight w:val="0"/>
          <w:marTop w:val="160"/>
          <w:marBottom w:val="0"/>
          <w:divBdr>
            <w:top w:val="none" w:sz="0" w:space="0" w:color="auto"/>
            <w:left w:val="none" w:sz="0" w:space="0" w:color="auto"/>
            <w:bottom w:val="none" w:sz="0" w:space="0" w:color="auto"/>
            <w:right w:val="none" w:sz="0" w:space="0" w:color="auto"/>
          </w:divBdr>
        </w:div>
        <w:div w:id="1406604997">
          <w:marLeft w:val="1267"/>
          <w:marRight w:val="0"/>
          <w:marTop w:val="160"/>
          <w:marBottom w:val="0"/>
          <w:divBdr>
            <w:top w:val="none" w:sz="0" w:space="0" w:color="auto"/>
            <w:left w:val="none" w:sz="0" w:space="0" w:color="auto"/>
            <w:bottom w:val="none" w:sz="0" w:space="0" w:color="auto"/>
            <w:right w:val="none" w:sz="0" w:space="0" w:color="auto"/>
          </w:divBdr>
        </w:div>
        <w:div w:id="1437091323">
          <w:marLeft w:val="1267"/>
          <w:marRight w:val="0"/>
          <w:marTop w:val="160"/>
          <w:marBottom w:val="0"/>
          <w:divBdr>
            <w:top w:val="none" w:sz="0" w:space="0" w:color="auto"/>
            <w:left w:val="none" w:sz="0" w:space="0" w:color="auto"/>
            <w:bottom w:val="none" w:sz="0" w:space="0" w:color="auto"/>
            <w:right w:val="none" w:sz="0" w:space="0" w:color="auto"/>
          </w:divBdr>
        </w:div>
      </w:divsChild>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56970952">
      <w:bodyDiv w:val="1"/>
      <w:marLeft w:val="0"/>
      <w:marRight w:val="0"/>
      <w:marTop w:val="0"/>
      <w:marBottom w:val="0"/>
      <w:divBdr>
        <w:top w:val="none" w:sz="0" w:space="0" w:color="auto"/>
        <w:left w:val="none" w:sz="0" w:space="0" w:color="auto"/>
        <w:bottom w:val="none" w:sz="0" w:space="0" w:color="auto"/>
        <w:right w:val="none" w:sz="0" w:space="0" w:color="auto"/>
      </w:divBdr>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86316056">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78980215">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094930109">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Johan Bergman</DisplayName>
        <AccountId>75</AccountId>
        <AccountType/>
      </UserInfo>
      <UserInfo>
        <DisplayName>Peter Bleckert</DisplayName>
        <AccountId>493</AccountId>
        <AccountType/>
      </UserInfo>
      <UserInfo>
        <DisplayName>Daniel Lönnblad</DisplayName>
        <AccountId>3934</AccountId>
        <AccountType/>
      </UserInfo>
      <UserInfo>
        <DisplayName>Sandeep Narayanan Kadan Veedu</DisplayName>
        <AccountId>425</AccountId>
        <AccountType/>
      </UserInfo>
      <UserInfo>
        <DisplayName>Dung Pham Van</DisplayName>
        <AccountId>340</AccountId>
        <AccountType/>
      </UserInfo>
      <UserInfo>
        <DisplayName>Miguel Lopez M</DisplayName>
        <AccountId>1262</AccountId>
        <AccountType/>
      </UserInfo>
      <UserInfo>
        <DisplayName>Stefan Parkvall</DisplayName>
        <AccountId>208</AccountId>
        <AccountType/>
      </UserInfo>
      <UserInfo>
        <DisplayName>Asbjörn Grövlen</DisplayName>
        <AccountId>23</AccountId>
        <AccountType/>
      </UserInfo>
      <UserInfo>
        <DisplayName>Christian Hoymann</DisplayName>
        <AccountId>63</AccountId>
        <AccountType/>
      </UserInfo>
      <UserInfo>
        <DisplayName>Olof Liberg</DisplayName>
        <AccountId>203</AccountId>
        <AccountType/>
      </UserInfo>
      <UserInfo>
        <DisplayName>Jonas Hansryd</DisplayName>
        <AccountId>2107</AccountId>
        <AccountType/>
      </UserInfo>
      <UserInfo>
        <DisplayName>Andreas Höglund</DisplayName>
        <AccountId>440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F9685027-4635-41F8-8953-C3923FBFB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www.w3.org/XML/1998/namespace"/>
    <ds:schemaRef ds:uri="2f282d3b-eb4a-4b09-b61f-b9593442e286"/>
    <ds:schemaRef ds:uri="http://schemas.microsoft.com/office/2006/metadata/properties"/>
    <ds:schemaRef ds:uri="http://schemas.openxmlformats.org/package/2006/metadata/core-properties"/>
    <ds:schemaRef ds:uri="d8762117-8292-4133-b1c7-eab5c6487cfd"/>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35257</TotalTime>
  <Pages>6</Pages>
  <Words>2361</Words>
  <Characters>13854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16183</CharactersWithSpaces>
  <SharedDoc>false</SharedDoc>
  <HyperlinkBase/>
  <HLinks>
    <vt:vector size="66" baseType="variant">
      <vt:variant>
        <vt:i4>6881294</vt:i4>
      </vt:variant>
      <vt:variant>
        <vt:i4>78</vt:i4>
      </vt:variant>
      <vt:variant>
        <vt:i4>0</vt:i4>
      </vt:variant>
      <vt:variant>
        <vt:i4>5</vt:i4>
      </vt:variant>
      <vt:variant>
        <vt:lpwstr>https://www.3gpp.org/ftp/Specs/archive/38_series/38.901/38901-h00.zip</vt:lpwstr>
      </vt:variant>
      <vt:variant>
        <vt:lpwstr/>
      </vt:variant>
      <vt:variant>
        <vt:i4>4390978</vt:i4>
      </vt:variant>
      <vt:variant>
        <vt:i4>75</vt:i4>
      </vt:variant>
      <vt:variant>
        <vt:i4>0</vt:i4>
      </vt:variant>
      <vt:variant>
        <vt:i4>5</vt:i4>
      </vt:variant>
      <vt:variant>
        <vt:lpwstr>https://www.3gpp.org/ftp/tsg_sa/WG1_Serv/TSGS1_100_Toulouse/Docs/S1-223508.zip</vt:lpwstr>
      </vt:variant>
      <vt:variant>
        <vt:lpwstr/>
      </vt:variant>
      <vt:variant>
        <vt:i4>7143505</vt:i4>
      </vt:variant>
      <vt:variant>
        <vt:i4>72</vt:i4>
      </vt:variant>
      <vt:variant>
        <vt:i4>0</vt:i4>
      </vt:variant>
      <vt:variant>
        <vt:i4>5</vt:i4>
      </vt:variant>
      <vt:variant>
        <vt:lpwstr>https://www.3gpp.org/ftp/TSG_RAN/TSG_RAN/TSGR_97e/Docs/RP-222685.zip</vt:lpwstr>
      </vt:variant>
      <vt:variant>
        <vt:lpwstr/>
      </vt:variant>
      <vt:variant>
        <vt:i4>1310782</vt:i4>
      </vt:variant>
      <vt:variant>
        <vt:i4>68</vt:i4>
      </vt:variant>
      <vt:variant>
        <vt:i4>0</vt:i4>
      </vt:variant>
      <vt:variant>
        <vt:i4>5</vt:i4>
      </vt:variant>
      <vt:variant>
        <vt:lpwstr/>
      </vt:variant>
      <vt:variant>
        <vt:lpwstr>_Toc121167872</vt:lpwstr>
      </vt:variant>
      <vt:variant>
        <vt:i4>1310782</vt:i4>
      </vt:variant>
      <vt:variant>
        <vt:i4>65</vt:i4>
      </vt:variant>
      <vt:variant>
        <vt:i4>0</vt:i4>
      </vt:variant>
      <vt:variant>
        <vt:i4>5</vt:i4>
      </vt:variant>
      <vt:variant>
        <vt:lpwstr/>
      </vt:variant>
      <vt:variant>
        <vt:lpwstr>_Toc121167871</vt:lpwstr>
      </vt:variant>
      <vt:variant>
        <vt:i4>1310782</vt:i4>
      </vt:variant>
      <vt:variant>
        <vt:i4>62</vt:i4>
      </vt:variant>
      <vt:variant>
        <vt:i4>0</vt:i4>
      </vt:variant>
      <vt:variant>
        <vt:i4>5</vt:i4>
      </vt:variant>
      <vt:variant>
        <vt:lpwstr/>
      </vt:variant>
      <vt:variant>
        <vt:lpwstr>_Toc121167870</vt:lpwstr>
      </vt:variant>
      <vt:variant>
        <vt:i4>1376318</vt:i4>
      </vt:variant>
      <vt:variant>
        <vt:i4>56</vt:i4>
      </vt:variant>
      <vt:variant>
        <vt:i4>0</vt:i4>
      </vt:variant>
      <vt:variant>
        <vt:i4>5</vt:i4>
      </vt:variant>
      <vt:variant>
        <vt:lpwstr/>
      </vt:variant>
      <vt:variant>
        <vt:lpwstr>_Toc121167869</vt:lpwstr>
      </vt:variant>
      <vt:variant>
        <vt:i4>1376318</vt:i4>
      </vt:variant>
      <vt:variant>
        <vt:i4>53</vt:i4>
      </vt:variant>
      <vt:variant>
        <vt:i4>0</vt:i4>
      </vt:variant>
      <vt:variant>
        <vt:i4>5</vt:i4>
      </vt:variant>
      <vt:variant>
        <vt:lpwstr/>
      </vt:variant>
      <vt:variant>
        <vt:lpwstr>_Toc121167868</vt:lpwstr>
      </vt:variant>
      <vt:variant>
        <vt:i4>1376318</vt:i4>
      </vt:variant>
      <vt:variant>
        <vt:i4>50</vt:i4>
      </vt:variant>
      <vt:variant>
        <vt:i4>0</vt:i4>
      </vt:variant>
      <vt:variant>
        <vt:i4>5</vt:i4>
      </vt:variant>
      <vt:variant>
        <vt:lpwstr/>
      </vt:variant>
      <vt:variant>
        <vt:lpwstr>_Toc121167867</vt:lpwstr>
      </vt:variant>
      <vt:variant>
        <vt:i4>1376318</vt:i4>
      </vt:variant>
      <vt:variant>
        <vt:i4>47</vt:i4>
      </vt:variant>
      <vt:variant>
        <vt:i4>0</vt:i4>
      </vt:variant>
      <vt:variant>
        <vt:i4>5</vt:i4>
      </vt:variant>
      <vt:variant>
        <vt:lpwstr/>
      </vt:variant>
      <vt:variant>
        <vt:lpwstr>_Toc121167866</vt:lpwstr>
      </vt:variant>
      <vt:variant>
        <vt:i4>1376318</vt:i4>
      </vt:variant>
      <vt:variant>
        <vt:i4>44</vt:i4>
      </vt:variant>
      <vt:variant>
        <vt:i4>0</vt:i4>
      </vt:variant>
      <vt:variant>
        <vt:i4>5</vt:i4>
      </vt:variant>
      <vt:variant>
        <vt:lpwstr/>
      </vt:variant>
      <vt:variant>
        <vt:lpwstr>_Toc121167865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1744</cp:revision>
  <cp:lastPrinted>2008-02-01T01:09:00Z</cp:lastPrinted>
  <dcterms:created xsi:type="dcterms:W3CDTF">2021-03-22T17:16:00Z</dcterms:created>
  <dcterms:modified xsi:type="dcterms:W3CDTF">2022-12-05T20:33:00Z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